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92" w:rsidRPr="00902C2F" w:rsidRDefault="00622B92" w:rsidP="00622B92">
      <w:pPr>
        <w:jc w:val="center"/>
        <w:rPr>
          <w:rFonts w:ascii="Georgia" w:hAnsi="Georgia"/>
          <w:b/>
          <w:bCs/>
          <w:szCs w:val="22"/>
        </w:rPr>
      </w:pPr>
      <w:r w:rsidRPr="00902C2F">
        <w:rPr>
          <w:rFonts w:ascii="Georgia" w:hAnsi="Georgia"/>
          <w:b/>
          <w:bCs/>
          <w:szCs w:val="22"/>
        </w:rPr>
        <w:t xml:space="preserve">Hubert Bonin : Publications d’histoire économique générale </w:t>
      </w:r>
    </w:p>
    <w:p w:rsidR="00622B92" w:rsidRPr="00902C2F" w:rsidRDefault="00622B92" w:rsidP="00622B92">
      <w:pPr>
        <w:jc w:val="center"/>
        <w:rPr>
          <w:rFonts w:ascii="Georgia" w:hAnsi="Georgia"/>
          <w:szCs w:val="22"/>
        </w:rPr>
      </w:pPr>
    </w:p>
    <w:p w:rsidR="00CA7244" w:rsidRPr="00CA7244" w:rsidRDefault="00CA7244" w:rsidP="00CA7244">
      <w:pPr>
        <w:numPr>
          <w:ilvl w:val="0"/>
          <w:numId w:val="14"/>
        </w:numPr>
        <w:ind w:left="0" w:firstLine="0"/>
        <w:rPr>
          <w:rFonts w:ascii="Georgia" w:hAnsi="Georgia"/>
          <w:szCs w:val="22"/>
        </w:rPr>
      </w:pPr>
      <w:r w:rsidRPr="00CA7244">
        <w:rPr>
          <w:rFonts w:ascii="Georgia" w:hAnsi="Georgia"/>
          <w:szCs w:val="22"/>
          <w:shd w:val="clear" w:color="auto" w:fill="FFFFFF"/>
        </w:rPr>
        <w:t xml:space="preserve">« Un Empire </w:t>
      </w:r>
      <w:proofErr w:type="spellStart"/>
      <w:r w:rsidRPr="00CA7244">
        <w:rPr>
          <w:rFonts w:ascii="Georgia" w:hAnsi="Georgia"/>
          <w:szCs w:val="22"/>
          <w:shd w:val="clear" w:color="auto" w:fill="FFFFFF"/>
        </w:rPr>
        <w:t>libéral</w:t>
      </w:r>
      <w:proofErr w:type="spellEnd"/>
      <w:r w:rsidRPr="00CA7244">
        <w:rPr>
          <w:rFonts w:ascii="Georgia" w:hAnsi="Georgia"/>
          <w:szCs w:val="22"/>
          <w:shd w:val="clear" w:color="auto" w:fill="FFFFFF"/>
        </w:rPr>
        <w:t xml:space="preserve"> sans </w:t>
      </w:r>
      <w:proofErr w:type="spellStart"/>
      <w:r w:rsidRPr="00CA7244">
        <w:rPr>
          <w:rFonts w:ascii="Georgia" w:hAnsi="Georgia"/>
          <w:szCs w:val="22"/>
          <w:shd w:val="clear" w:color="auto" w:fill="FFFFFF"/>
        </w:rPr>
        <w:t>continuite</w:t>
      </w:r>
      <w:proofErr w:type="spellEnd"/>
      <w:r w:rsidRPr="00CA7244">
        <w:rPr>
          <w:rFonts w:ascii="Georgia" w:hAnsi="Georgia"/>
          <w:szCs w:val="22"/>
          <w:shd w:val="clear" w:color="auto" w:fill="FFFFFF"/>
        </w:rPr>
        <w:t>́ aux Finances (1869-1870) », in</w:t>
      </w:r>
      <w:r w:rsidRPr="00CA7244">
        <w:rPr>
          <w:rFonts w:ascii="Georgia" w:hAnsi="Georgia"/>
          <w:szCs w:val="22"/>
        </w:rPr>
        <w:t xml:space="preserve"> Éric </w:t>
      </w:r>
      <w:proofErr w:type="spellStart"/>
      <w:r w:rsidRPr="00CA7244">
        <w:rPr>
          <w:rFonts w:ascii="Georgia" w:hAnsi="Georgia"/>
          <w:szCs w:val="22"/>
        </w:rPr>
        <w:t>Anceau</w:t>
      </w:r>
      <w:proofErr w:type="spellEnd"/>
      <w:r w:rsidRPr="00CA7244">
        <w:rPr>
          <w:rFonts w:ascii="Georgia" w:hAnsi="Georgia"/>
          <w:szCs w:val="22"/>
        </w:rPr>
        <w:t xml:space="preserve"> &amp; Dominique Barjot (dir.), </w:t>
      </w:r>
      <w:r w:rsidRPr="00CA7244">
        <w:rPr>
          <w:rFonts w:ascii="Georgia" w:hAnsi="Georgia"/>
          <w:i/>
          <w:iCs/>
          <w:szCs w:val="22"/>
          <w:shd w:val="clear" w:color="auto" w:fill="FFFFFF"/>
        </w:rPr>
        <w:t>L’Empire libéral. Essai d’histoire globale</w:t>
      </w:r>
      <w:r w:rsidRPr="00CA7244">
        <w:rPr>
          <w:rFonts w:ascii="Georgia" w:hAnsi="Georgia"/>
          <w:szCs w:val="22"/>
          <w:shd w:val="clear" w:color="auto" w:fill="FFFFFF"/>
        </w:rPr>
        <w:t xml:space="preserve"> Paris, SPM &amp; Kronos, </w:t>
      </w:r>
      <w:r w:rsidRPr="00CA7244">
        <w:rPr>
          <w:rFonts w:ascii="Georgia" w:hAnsi="Georgia"/>
          <w:b/>
          <w:szCs w:val="22"/>
        </w:rPr>
        <w:t>2021</w:t>
      </w:r>
      <w:r w:rsidRPr="00CA7244">
        <w:rPr>
          <w:rFonts w:ascii="Georgia" w:hAnsi="Georgia"/>
          <w:szCs w:val="22"/>
        </w:rPr>
        <w:t>, p. 149-166.</w:t>
      </w:r>
    </w:p>
    <w:p w:rsidR="008B1D19" w:rsidRPr="00BF1FA2" w:rsidRDefault="00CA7244" w:rsidP="00CA7244">
      <w:pPr>
        <w:numPr>
          <w:ilvl w:val="0"/>
          <w:numId w:val="7"/>
        </w:numPr>
        <w:rPr>
          <w:rFonts w:ascii="Georgia" w:hAnsi="Georgia"/>
          <w:szCs w:val="22"/>
        </w:rPr>
      </w:pPr>
      <w:r w:rsidRPr="00BF1FA2">
        <w:rPr>
          <w:rFonts w:ascii="Georgia" w:hAnsi="Georgia"/>
          <w:szCs w:val="22"/>
        </w:rPr>
        <w:t xml:space="preserve"> </w:t>
      </w:r>
      <w:r w:rsidR="008B1D19" w:rsidRPr="00BF1FA2">
        <w:rPr>
          <w:rFonts w:ascii="Georgia" w:hAnsi="Georgia"/>
          <w:szCs w:val="22"/>
        </w:rPr>
        <w:t xml:space="preserve">« L’année 1819 symbole du réveil économique de la France sous la Restauration », </w:t>
      </w:r>
      <w:r w:rsidR="008B1D19" w:rsidRPr="00BF1FA2">
        <w:rPr>
          <w:rFonts w:ascii="Georgia" w:hAnsi="Georgia"/>
          <w:i/>
          <w:szCs w:val="22"/>
        </w:rPr>
        <w:t>HES-Histoire, économie &amp; société</w:t>
      </w:r>
      <w:r w:rsidR="008B1D19" w:rsidRPr="00BF1FA2">
        <w:rPr>
          <w:rFonts w:ascii="Georgia" w:hAnsi="Georgia"/>
          <w:szCs w:val="22"/>
        </w:rPr>
        <w:t xml:space="preserve">, </w:t>
      </w:r>
      <w:r w:rsidR="008B1D19" w:rsidRPr="008B1D19">
        <w:rPr>
          <w:rFonts w:ascii="Georgia" w:hAnsi="Georgia"/>
          <w:b/>
          <w:szCs w:val="22"/>
        </w:rPr>
        <w:t>2020</w:t>
      </w:r>
      <w:r w:rsidR="008B1D19" w:rsidRPr="00BF1FA2">
        <w:rPr>
          <w:rFonts w:ascii="Georgia" w:hAnsi="Georgia"/>
          <w:szCs w:val="22"/>
        </w:rPr>
        <w:t xml:space="preserve">, n° 4, p. </w:t>
      </w:r>
      <w:r w:rsidR="008B1D19">
        <w:rPr>
          <w:rFonts w:ascii="Georgia" w:hAnsi="Georgia"/>
        </w:rPr>
        <w:t>61-80</w:t>
      </w:r>
      <w:r w:rsidR="008B1D19" w:rsidRPr="00BF1FA2">
        <w:rPr>
          <w:rFonts w:ascii="Georgia" w:hAnsi="Georgia"/>
          <w:szCs w:val="22"/>
        </w:rPr>
        <w:t>.</w:t>
      </w:r>
    </w:p>
    <w:p w:rsidR="002632D0" w:rsidRDefault="008B1D19" w:rsidP="008B1D19">
      <w:pPr>
        <w:pStyle w:val="Listepuces2"/>
        <w:numPr>
          <w:ilvl w:val="0"/>
          <w:numId w:val="13"/>
        </w:numPr>
      </w:pPr>
      <w:r>
        <w:t xml:space="preserve"> </w:t>
      </w:r>
      <w:r w:rsidR="002632D0">
        <w:t xml:space="preserve">« Unilever après 1945. La structuration d’un capitalisme européen en France métropolitaine et ultramarine », in Jean-Claude Barrière, Régis </w:t>
      </w:r>
      <w:proofErr w:type="spellStart"/>
      <w:r w:rsidR="002632D0">
        <w:t>Boulat</w:t>
      </w:r>
      <w:proofErr w:type="spellEnd"/>
      <w:r w:rsidR="002632D0">
        <w:t xml:space="preserve">, Alain </w:t>
      </w:r>
      <w:proofErr w:type="spellStart"/>
      <w:r w:rsidR="002632D0">
        <w:t>Chatriot</w:t>
      </w:r>
      <w:proofErr w:type="spellEnd"/>
      <w:r w:rsidR="002632D0">
        <w:t xml:space="preserve">, Pierre </w:t>
      </w:r>
      <w:proofErr w:type="spellStart"/>
      <w:r w:rsidR="002632D0">
        <w:t>Lamard</w:t>
      </w:r>
      <w:proofErr w:type="spellEnd"/>
      <w:r w:rsidR="002632D0">
        <w:t xml:space="preserve"> &amp; Jean-Michel </w:t>
      </w:r>
      <w:proofErr w:type="spellStart"/>
      <w:r w:rsidR="002632D0">
        <w:t>Minovez</w:t>
      </w:r>
      <w:proofErr w:type="spellEnd"/>
      <w:r w:rsidR="002632D0">
        <w:t xml:space="preserve"> (dir.), </w:t>
      </w:r>
      <w:r w:rsidR="002632D0">
        <w:rPr>
          <w:i/>
        </w:rPr>
        <w:t>Les trames de l’histoire. Entreprises, territoires, consommations, institutions. Mélanges en l’honneur de Jean-Claude Daumas</w:t>
      </w:r>
      <w:r w:rsidR="002632D0">
        <w:t xml:space="preserve">, Besançon, Presses universitaires de Franche-Comté, 2017, </w:t>
      </w:r>
      <w:r w:rsidR="00653077">
        <w:t xml:space="preserve">p. </w:t>
      </w:r>
      <w:r w:rsidR="002632D0">
        <w:t>335-355.</w:t>
      </w:r>
    </w:p>
    <w:p w:rsidR="00930705" w:rsidRPr="00930705" w:rsidRDefault="00930705" w:rsidP="00930705">
      <w:pPr>
        <w:numPr>
          <w:ilvl w:val="0"/>
          <w:numId w:val="13"/>
        </w:numPr>
        <w:rPr>
          <w:rFonts w:ascii="Georgia" w:hAnsi="Georgia"/>
          <w:bCs/>
        </w:rPr>
      </w:pPr>
      <w:r w:rsidRPr="00930705">
        <w:rPr>
          <w:rFonts w:ascii="Georgia" w:hAnsi="Georgia" w:cs="Helvetica"/>
          <w:lang w:val="en-GB"/>
        </w:rPr>
        <w:t>« </w:t>
      </w:r>
      <w:proofErr w:type="spellStart"/>
      <w:r w:rsidRPr="00930705">
        <w:rPr>
          <w:rFonts w:ascii="Georgia" w:hAnsi="Georgia"/>
          <w:bCs/>
          <w:lang w:val="en-GB"/>
        </w:rPr>
        <w:t>Océans</w:t>
      </w:r>
      <w:proofErr w:type="spellEnd"/>
      <w:r w:rsidRPr="00930705">
        <w:rPr>
          <w:rFonts w:ascii="Georgia" w:hAnsi="Georgia"/>
          <w:bCs/>
          <w:lang w:val="en-GB"/>
        </w:rPr>
        <w:t xml:space="preserve"> et globalisation (</w:t>
      </w:r>
      <w:proofErr w:type="spellStart"/>
      <w:r w:rsidRPr="00930705">
        <w:rPr>
          <w:rFonts w:ascii="Georgia" w:hAnsi="Georgia"/>
          <w:bCs/>
          <w:lang w:val="en-GB"/>
        </w:rPr>
        <w:t>depuis</w:t>
      </w:r>
      <w:proofErr w:type="spellEnd"/>
      <w:r w:rsidRPr="00930705">
        <w:rPr>
          <w:rFonts w:ascii="Georgia" w:hAnsi="Georgia"/>
          <w:bCs/>
          <w:lang w:val="en-GB"/>
        </w:rPr>
        <w:t xml:space="preserve"> 1945) », in Nicolas Rodger (dir.), </w:t>
      </w:r>
      <w:r w:rsidRPr="00930705">
        <w:rPr>
          <w:rFonts w:ascii="Georgia" w:hAnsi="Georgia"/>
          <w:bCs/>
          <w:i/>
          <w:lang w:val="en-GB"/>
        </w:rPr>
        <w:t xml:space="preserve">The Sea in History. The Modern World. </w:t>
      </w:r>
      <w:r w:rsidRPr="00930705">
        <w:rPr>
          <w:rFonts w:ascii="Georgia" w:hAnsi="Georgia"/>
          <w:bCs/>
          <w:i/>
        </w:rPr>
        <w:t>La mer dans l’Histoire. La période contemporaine</w:t>
      </w:r>
      <w:r w:rsidRPr="00930705">
        <w:rPr>
          <w:rFonts w:ascii="Georgia" w:hAnsi="Georgia"/>
          <w:bCs/>
        </w:rPr>
        <w:t xml:space="preserve">, Woodbridge, The </w:t>
      </w:r>
      <w:proofErr w:type="spellStart"/>
      <w:r w:rsidRPr="00930705">
        <w:rPr>
          <w:rFonts w:ascii="Georgia" w:hAnsi="Georgia"/>
          <w:bCs/>
        </w:rPr>
        <w:t>Boydell</w:t>
      </w:r>
      <w:proofErr w:type="spellEnd"/>
      <w:r w:rsidRPr="00930705">
        <w:rPr>
          <w:rFonts w:ascii="Georgia" w:hAnsi="Georgia"/>
          <w:bCs/>
        </w:rPr>
        <w:t xml:space="preserve"> </w:t>
      </w:r>
      <w:proofErr w:type="spellStart"/>
      <w:r w:rsidRPr="00930705">
        <w:rPr>
          <w:rFonts w:ascii="Georgia" w:hAnsi="Georgia"/>
          <w:bCs/>
        </w:rPr>
        <w:t>Press</w:t>
      </w:r>
      <w:proofErr w:type="spellEnd"/>
      <w:r w:rsidRPr="00930705">
        <w:rPr>
          <w:rFonts w:ascii="Georgia" w:hAnsi="Georgia"/>
          <w:bCs/>
        </w:rPr>
        <w:t xml:space="preserve">, </w:t>
      </w:r>
      <w:r w:rsidRPr="002632D0">
        <w:rPr>
          <w:rFonts w:ascii="Georgia" w:hAnsi="Georgia"/>
          <w:b/>
          <w:bCs/>
        </w:rPr>
        <w:t>2017</w:t>
      </w:r>
      <w:r w:rsidRPr="00930705">
        <w:rPr>
          <w:rFonts w:ascii="Georgia" w:hAnsi="Georgia"/>
          <w:bCs/>
        </w:rPr>
        <w:t xml:space="preserve">, </w:t>
      </w:r>
      <w:r w:rsidR="00653077">
        <w:rPr>
          <w:rFonts w:ascii="Georgia" w:hAnsi="Georgia"/>
          <w:bCs/>
        </w:rPr>
        <w:t xml:space="preserve">p. </w:t>
      </w:r>
      <w:r w:rsidRPr="00930705">
        <w:rPr>
          <w:rFonts w:ascii="Georgia" w:hAnsi="Georgia"/>
          <w:bCs/>
        </w:rPr>
        <w:t>605-615.</w:t>
      </w:r>
    </w:p>
    <w:p w:rsidR="00E25D85" w:rsidRPr="00E25D85" w:rsidRDefault="00930705" w:rsidP="00930705">
      <w:pPr>
        <w:numPr>
          <w:ilvl w:val="0"/>
          <w:numId w:val="13"/>
        </w:numPr>
        <w:rPr>
          <w:rFonts w:ascii="Georgia" w:hAnsi="Georgia"/>
        </w:rPr>
      </w:pPr>
      <w:r w:rsidRPr="00E25D85">
        <w:rPr>
          <w:rFonts w:ascii="Georgia" w:hAnsi="Georgia" w:cs="Helvetica"/>
        </w:rPr>
        <w:t xml:space="preserve"> </w:t>
      </w:r>
      <w:r w:rsidR="00E25D85" w:rsidRPr="00E25D85">
        <w:rPr>
          <w:rFonts w:ascii="Georgia" w:hAnsi="Georgia" w:cs="Helvetica"/>
        </w:rPr>
        <w:t xml:space="preserve">« La mer : les paradoxes de l’économie maritime française », in Pierre Martin (dir.), </w:t>
      </w:r>
      <w:r w:rsidR="00E25D85" w:rsidRPr="00E25D85">
        <w:rPr>
          <w:rFonts w:ascii="Georgia" w:hAnsi="Georgia" w:cs="Helvetica"/>
          <w:i/>
        </w:rPr>
        <w:t>La France : une exception ?</w:t>
      </w:r>
      <w:r w:rsidR="00E25D85" w:rsidRPr="00E25D85">
        <w:rPr>
          <w:rFonts w:ascii="Georgia" w:hAnsi="Georgia" w:cs="Helvetica"/>
        </w:rPr>
        <w:t xml:space="preserve">, Paris, Ellipses, 2016, </w:t>
      </w:r>
      <w:r w:rsidR="00653077">
        <w:rPr>
          <w:rFonts w:ascii="Georgia" w:hAnsi="Georgia" w:cs="Helvetica"/>
        </w:rPr>
        <w:t xml:space="preserve">p. </w:t>
      </w:r>
      <w:r w:rsidR="00E25D85" w:rsidRPr="00E25D85">
        <w:rPr>
          <w:rFonts w:ascii="Georgia" w:hAnsi="Georgia" w:cs="Helvetica"/>
        </w:rPr>
        <w:t>61-88.</w:t>
      </w:r>
    </w:p>
    <w:p w:rsidR="00943DAC" w:rsidRPr="00943DAC" w:rsidRDefault="00E25D85" w:rsidP="00E25D85">
      <w:pPr>
        <w:numPr>
          <w:ilvl w:val="0"/>
          <w:numId w:val="12"/>
        </w:numPr>
        <w:rPr>
          <w:rFonts w:ascii="Georgia" w:hAnsi="Georgia" w:cs="Helvetica"/>
          <w:szCs w:val="22"/>
        </w:rPr>
      </w:pPr>
      <w:r w:rsidRPr="00943DAC">
        <w:rPr>
          <w:rFonts w:ascii="Georgia" w:hAnsi="Georgia"/>
          <w:bCs/>
          <w:szCs w:val="22"/>
        </w:rPr>
        <w:t xml:space="preserve"> </w:t>
      </w:r>
      <w:r w:rsidR="00943DAC" w:rsidRPr="00943DAC">
        <w:rPr>
          <w:rFonts w:ascii="Georgia" w:hAnsi="Georgia"/>
          <w:bCs/>
          <w:szCs w:val="22"/>
        </w:rPr>
        <w:t>« Les services collectifs : contestabilité, acceptabilité, mutabilité » (</w:t>
      </w:r>
      <w:r w:rsidR="00653077">
        <w:rPr>
          <w:rFonts w:ascii="Georgia" w:hAnsi="Georgia"/>
          <w:bCs/>
          <w:szCs w:val="22"/>
        </w:rPr>
        <w:t xml:space="preserve">p. </w:t>
      </w:r>
      <w:r w:rsidR="00943DAC" w:rsidRPr="00943DAC">
        <w:rPr>
          <w:rFonts w:ascii="Georgia" w:hAnsi="Georgia"/>
          <w:bCs/>
          <w:szCs w:val="22"/>
        </w:rPr>
        <w:t xml:space="preserve">45-71) ; « L’enjeu de la contestabilité des concessions hydroélectriques. Le cas de la </w:t>
      </w:r>
      <w:r w:rsidR="00943DAC" w:rsidRPr="00943DAC">
        <w:rPr>
          <w:rFonts w:ascii="Georgia" w:hAnsi="Georgia"/>
          <w:bCs/>
          <w:smallCaps/>
          <w:szCs w:val="22"/>
        </w:rPr>
        <w:t>Shem</w:t>
      </w:r>
      <w:r w:rsidR="00943DAC" w:rsidRPr="00943DAC">
        <w:rPr>
          <w:rFonts w:ascii="Georgia" w:hAnsi="Georgia"/>
          <w:bCs/>
          <w:szCs w:val="22"/>
        </w:rPr>
        <w:t xml:space="preserve"> (2010-206) » (</w:t>
      </w:r>
      <w:r w:rsidR="00653077">
        <w:rPr>
          <w:rFonts w:ascii="Georgia" w:hAnsi="Georgia"/>
          <w:bCs/>
          <w:szCs w:val="22"/>
        </w:rPr>
        <w:t xml:space="preserve">p. </w:t>
      </w:r>
      <w:r w:rsidR="00943DAC" w:rsidRPr="00943DAC">
        <w:rPr>
          <w:rFonts w:ascii="Georgia" w:hAnsi="Georgia"/>
          <w:bCs/>
          <w:szCs w:val="22"/>
        </w:rPr>
        <w:t>279-299) ; « Conclusion générale » (</w:t>
      </w:r>
      <w:r w:rsidR="00653077">
        <w:rPr>
          <w:rFonts w:ascii="Georgia" w:hAnsi="Georgia"/>
          <w:bCs/>
          <w:szCs w:val="22"/>
        </w:rPr>
        <w:t xml:space="preserve">p. </w:t>
      </w:r>
      <w:r w:rsidR="00943DAC" w:rsidRPr="00943DAC">
        <w:rPr>
          <w:rFonts w:ascii="Georgia" w:hAnsi="Georgia"/>
          <w:bCs/>
          <w:szCs w:val="22"/>
        </w:rPr>
        <w:t xml:space="preserve">491-498) in Hubert Bonin &amp; Hubert </w:t>
      </w:r>
      <w:proofErr w:type="spellStart"/>
      <w:r w:rsidR="00943DAC" w:rsidRPr="00943DAC">
        <w:rPr>
          <w:rFonts w:ascii="Georgia" w:hAnsi="Georgia"/>
          <w:bCs/>
          <w:szCs w:val="22"/>
        </w:rPr>
        <w:t>Delzangles</w:t>
      </w:r>
      <w:proofErr w:type="spellEnd"/>
      <w:r w:rsidR="00943DAC">
        <w:rPr>
          <w:rFonts w:ascii="Georgia" w:hAnsi="Georgia"/>
          <w:bCs/>
          <w:szCs w:val="22"/>
        </w:rPr>
        <w:t xml:space="preserve"> (</w:t>
      </w:r>
      <w:r w:rsidR="00943DAC" w:rsidRPr="00943DAC">
        <w:rPr>
          <w:rFonts w:ascii="Georgia" w:hAnsi="Georgia"/>
          <w:bCs/>
          <w:szCs w:val="22"/>
        </w:rPr>
        <w:t xml:space="preserve">dir.), </w:t>
      </w:r>
      <w:r w:rsidR="00943DAC" w:rsidRPr="00943DAC">
        <w:rPr>
          <w:rFonts w:ascii="Georgia" w:hAnsi="Georgia"/>
          <w:bCs/>
          <w:i/>
          <w:szCs w:val="22"/>
        </w:rPr>
        <w:t>Partenariats public-privé. Enjeux et défis</w:t>
      </w:r>
      <w:r w:rsidR="00943DAC" w:rsidRPr="00943DAC">
        <w:rPr>
          <w:rFonts w:ascii="Georgia" w:hAnsi="Georgia"/>
          <w:bCs/>
          <w:szCs w:val="22"/>
        </w:rPr>
        <w:t>, Bordeaux, Féret, 2016.</w:t>
      </w:r>
    </w:p>
    <w:p w:rsidR="005719CA" w:rsidRPr="00943DAC" w:rsidRDefault="005719CA" w:rsidP="00943DAC">
      <w:pPr>
        <w:numPr>
          <w:ilvl w:val="0"/>
          <w:numId w:val="10"/>
        </w:numPr>
        <w:ind w:left="0" w:firstLine="0"/>
        <w:rPr>
          <w:rFonts w:ascii="Georgia" w:hAnsi="Georgia" w:cs="Helvetica"/>
          <w:szCs w:val="22"/>
        </w:rPr>
      </w:pPr>
      <w:r w:rsidRPr="00943DAC">
        <w:rPr>
          <w:rFonts w:ascii="Georgia" w:hAnsi="Georgia" w:cs="Helvetica"/>
          <w:szCs w:val="22"/>
        </w:rPr>
        <w:t xml:space="preserve">(avec Christophe Bouneau, dir.), </w:t>
      </w:r>
      <w:hyperlink r:id="rId5" w:history="1">
        <w:r w:rsidRPr="00943DAC">
          <w:rPr>
            <w:rStyle w:val="Lienhypertexte"/>
            <w:rFonts w:ascii="Georgia" w:hAnsi="Georgia" w:cs="Helvetica"/>
            <w:i/>
            <w:color w:val="auto"/>
            <w:szCs w:val="22"/>
            <w:u w:val="none"/>
          </w:rPr>
          <w:t>Paris-Bordeaux en train</w:t>
        </w:r>
      </w:hyperlink>
      <w:r w:rsidRPr="00943DAC">
        <w:rPr>
          <w:rFonts w:ascii="Georgia" w:hAnsi="Georgia" w:cs="Helvetica"/>
          <w:i/>
          <w:szCs w:val="22"/>
        </w:rPr>
        <w:t>. Les trois étapes de la modernité ferroviaire, 1844-2016</w:t>
      </w:r>
      <w:r w:rsidRPr="00943DAC">
        <w:rPr>
          <w:rFonts w:ascii="Georgia" w:hAnsi="Georgia" w:cs="Helvetica"/>
          <w:szCs w:val="22"/>
        </w:rPr>
        <w:t>, Villeneuve-d’Ascq, Presses du Septentrion, collection « Histoire et civilisations », 2016.</w:t>
      </w:r>
    </w:p>
    <w:p w:rsidR="00510EED" w:rsidRPr="00943DAC" w:rsidRDefault="005719CA" w:rsidP="005719CA">
      <w:pPr>
        <w:numPr>
          <w:ilvl w:val="0"/>
          <w:numId w:val="8"/>
        </w:numPr>
        <w:rPr>
          <w:rFonts w:ascii="Georgia" w:hAnsi="Georgia"/>
          <w:szCs w:val="22"/>
        </w:rPr>
      </w:pPr>
      <w:r w:rsidRPr="00943DAC">
        <w:rPr>
          <w:rFonts w:ascii="Georgia" w:hAnsi="Georgia"/>
          <w:szCs w:val="22"/>
        </w:rPr>
        <w:t xml:space="preserve"> </w:t>
      </w:r>
      <w:r w:rsidR="00510EED" w:rsidRPr="00943DAC">
        <w:rPr>
          <w:rFonts w:ascii="Georgia" w:hAnsi="Georgia"/>
          <w:szCs w:val="22"/>
        </w:rPr>
        <w:t xml:space="preserve">« Des maisons de négoce euro-africaines confrontées à la Guerre de 1914-1918 », in </w:t>
      </w:r>
      <w:r w:rsidR="00510EED" w:rsidRPr="00943DAC">
        <w:rPr>
          <w:rFonts w:ascii="Georgia" w:hAnsi="Georgia"/>
          <w:i/>
          <w:szCs w:val="22"/>
        </w:rPr>
        <w:t>Outre-Mers. Revue d’histoire</w:t>
      </w:r>
      <w:r w:rsidR="00510EED" w:rsidRPr="00943DAC">
        <w:rPr>
          <w:rFonts w:ascii="Georgia" w:hAnsi="Georgia"/>
          <w:szCs w:val="22"/>
        </w:rPr>
        <w:t>, 1</w:t>
      </w:r>
      <w:r w:rsidR="00510EED" w:rsidRPr="00943DAC">
        <w:rPr>
          <w:rFonts w:ascii="Georgia" w:hAnsi="Georgia"/>
          <w:szCs w:val="22"/>
          <w:vertAlign w:val="superscript"/>
        </w:rPr>
        <w:t>er</w:t>
      </w:r>
      <w:r w:rsidR="00510EED" w:rsidRPr="00943DAC">
        <w:rPr>
          <w:rFonts w:ascii="Georgia" w:hAnsi="Georgia"/>
          <w:szCs w:val="22"/>
        </w:rPr>
        <w:t xml:space="preserve"> semestre </w:t>
      </w:r>
      <w:r w:rsidR="00510EED" w:rsidRPr="002632D0">
        <w:rPr>
          <w:rFonts w:ascii="Georgia" w:hAnsi="Georgia"/>
          <w:b/>
          <w:szCs w:val="22"/>
        </w:rPr>
        <w:t>2016</w:t>
      </w:r>
      <w:r w:rsidR="00510EED" w:rsidRPr="00943DAC">
        <w:rPr>
          <w:rFonts w:ascii="Georgia" w:hAnsi="Georgia"/>
          <w:szCs w:val="22"/>
        </w:rPr>
        <w:t xml:space="preserve">, n°390-391, </w:t>
      </w:r>
      <w:r w:rsidR="00510EED" w:rsidRPr="00943DAC">
        <w:rPr>
          <w:rFonts w:ascii="Georgia" w:hAnsi="Georgia"/>
          <w:i/>
          <w:szCs w:val="22"/>
        </w:rPr>
        <w:t>Les empires dans la Grande Guerre</w:t>
      </w:r>
      <w:r w:rsidR="00510EED" w:rsidRPr="00943DAC">
        <w:rPr>
          <w:rFonts w:ascii="Georgia" w:hAnsi="Georgia"/>
          <w:szCs w:val="22"/>
        </w:rPr>
        <w:t xml:space="preserve">, </w:t>
      </w:r>
      <w:r w:rsidR="00653077">
        <w:rPr>
          <w:rFonts w:ascii="Georgia" w:hAnsi="Georgia"/>
          <w:szCs w:val="22"/>
        </w:rPr>
        <w:t xml:space="preserve">p. </w:t>
      </w:r>
      <w:r w:rsidR="00510EED" w:rsidRPr="00943DAC">
        <w:rPr>
          <w:rFonts w:ascii="Georgia" w:hAnsi="Georgia"/>
          <w:szCs w:val="22"/>
        </w:rPr>
        <w:t>173-189.</w:t>
      </w:r>
    </w:p>
    <w:p w:rsidR="00AB6016" w:rsidRPr="00902C2F" w:rsidRDefault="00510EED" w:rsidP="00510EED">
      <w:pPr>
        <w:pStyle w:val="Listepuces2"/>
        <w:numPr>
          <w:ilvl w:val="0"/>
          <w:numId w:val="8"/>
        </w:numPr>
      </w:pPr>
      <w:r w:rsidRPr="00902C2F">
        <w:t xml:space="preserve"> </w:t>
      </w:r>
      <w:r w:rsidR="00AB6016" w:rsidRPr="00902C2F">
        <w:t xml:space="preserve">« Les ministres experts sont-ils les meilleurs » ?, in François </w:t>
      </w:r>
      <w:proofErr w:type="spellStart"/>
      <w:r w:rsidR="00AB6016" w:rsidRPr="00902C2F">
        <w:t>Audigier</w:t>
      </w:r>
      <w:proofErr w:type="spellEnd"/>
      <w:r w:rsidR="00AB6016" w:rsidRPr="00902C2F">
        <w:t xml:space="preserve"> </w:t>
      </w:r>
      <w:r w:rsidR="002632D0">
        <w:t>&amp;</w:t>
      </w:r>
      <w:r w:rsidR="00AB6016" w:rsidRPr="00902C2F">
        <w:t xml:space="preserve"> Sébastien-Yves Laurent (dir.), </w:t>
      </w:r>
      <w:r w:rsidR="00AB6016" w:rsidRPr="00902C2F">
        <w:rPr>
          <w:i/>
        </w:rPr>
        <w:t>Un historien du politique. Mélanges en l’honneur de Bernard Lachaise</w:t>
      </w:r>
      <w:r w:rsidR="00AB6016" w:rsidRPr="00902C2F">
        <w:t xml:space="preserve">, Paris, </w:t>
      </w:r>
      <w:proofErr w:type="spellStart"/>
      <w:r w:rsidR="00AB6016" w:rsidRPr="00902C2F">
        <w:t>Riveneuve</w:t>
      </w:r>
      <w:proofErr w:type="spellEnd"/>
      <w:r w:rsidR="00AB6016" w:rsidRPr="00902C2F">
        <w:t xml:space="preserve"> Éditions, 2015, </w:t>
      </w:r>
      <w:r w:rsidR="00653077">
        <w:t xml:space="preserve">p. </w:t>
      </w:r>
      <w:r w:rsidR="00AB6016" w:rsidRPr="00902C2F">
        <w:t>19-39.</w:t>
      </w:r>
    </w:p>
    <w:p w:rsidR="00FF60FE" w:rsidRPr="00902C2F" w:rsidRDefault="00FF60FE" w:rsidP="00FF60FE">
      <w:pPr>
        <w:pStyle w:val="Listepuces2"/>
        <w:numPr>
          <w:ilvl w:val="0"/>
          <w:numId w:val="8"/>
        </w:numPr>
      </w:pPr>
      <w:r w:rsidRPr="00902C2F">
        <w:t>« Les offensives d’Unilever et de ses ancêtres sur la chasse gardée commerciale française et f</w:t>
      </w:r>
      <w:r w:rsidR="002632D0">
        <w:t>ranco-africaine (1890-1940) », i</w:t>
      </w:r>
      <w:r w:rsidRPr="00902C2F">
        <w:t xml:space="preserve">n Jean </w:t>
      </w:r>
      <w:proofErr w:type="spellStart"/>
      <w:r w:rsidRPr="00902C2F">
        <w:t>Batou</w:t>
      </w:r>
      <w:proofErr w:type="spellEnd"/>
      <w:r w:rsidRPr="00902C2F">
        <w:t xml:space="preserve">, Frédérique </w:t>
      </w:r>
      <w:proofErr w:type="spellStart"/>
      <w:r w:rsidRPr="00902C2F">
        <w:t>Beauvois</w:t>
      </w:r>
      <w:proofErr w:type="spellEnd"/>
      <w:r w:rsidRPr="00902C2F">
        <w:t xml:space="preserve">, Thomas David, Mathieu Humbert </w:t>
      </w:r>
      <w:r w:rsidR="002632D0">
        <w:t>&amp;</w:t>
      </w:r>
      <w:r w:rsidRPr="00902C2F">
        <w:t xml:space="preserve"> Claude </w:t>
      </w:r>
      <w:proofErr w:type="spellStart"/>
      <w:r w:rsidRPr="00902C2F">
        <w:t>Lutzelschwab</w:t>
      </w:r>
      <w:proofErr w:type="spellEnd"/>
      <w:r w:rsidRPr="00902C2F">
        <w:t xml:space="preserve"> (dir.), </w:t>
      </w:r>
      <w:r w:rsidRPr="00902C2F">
        <w:rPr>
          <w:i/>
        </w:rPr>
        <w:t>Deux mondes, une planète. Mélanges offerts à Bouda Etemad</w:t>
      </w:r>
      <w:r w:rsidRPr="00902C2F">
        <w:t xml:space="preserve">, Lausanne, Éditions d’en bas, </w:t>
      </w:r>
      <w:r w:rsidRPr="002632D0">
        <w:rPr>
          <w:b/>
        </w:rPr>
        <w:t>2015</w:t>
      </w:r>
      <w:r w:rsidRPr="00902C2F">
        <w:t xml:space="preserve">, </w:t>
      </w:r>
      <w:r w:rsidR="00653077">
        <w:t xml:space="preserve">p. </w:t>
      </w:r>
      <w:r w:rsidRPr="00902C2F">
        <w:t>211-228.</w:t>
      </w:r>
    </w:p>
    <w:p w:rsidR="008F3FCF" w:rsidRPr="00902C2F" w:rsidRDefault="00FF60FE" w:rsidP="00FF60FE">
      <w:pPr>
        <w:numPr>
          <w:ilvl w:val="0"/>
          <w:numId w:val="8"/>
        </w:numPr>
        <w:rPr>
          <w:rFonts w:ascii="Georgia" w:hAnsi="Georgia"/>
          <w:szCs w:val="22"/>
        </w:rPr>
      </w:pPr>
      <w:r w:rsidRPr="00902C2F">
        <w:rPr>
          <w:rFonts w:ascii="Georgia" w:hAnsi="Georgia"/>
          <w:szCs w:val="22"/>
        </w:rPr>
        <w:t xml:space="preserve"> </w:t>
      </w:r>
      <w:r w:rsidR="008F3FCF" w:rsidRPr="00902C2F">
        <w:rPr>
          <w:rFonts w:ascii="Georgia" w:hAnsi="Georgia"/>
          <w:szCs w:val="22"/>
        </w:rPr>
        <w:t xml:space="preserve">« En quête des étapes du renouveau de l’esprit d’entreprise français dans les années 1950-2000 », </w:t>
      </w:r>
      <w:r w:rsidR="008F3FCF" w:rsidRPr="00902C2F">
        <w:rPr>
          <w:rFonts w:ascii="Georgia" w:hAnsi="Georgia"/>
          <w:i/>
          <w:szCs w:val="22"/>
        </w:rPr>
        <w:t>Revue française d’histoire économique</w:t>
      </w:r>
      <w:r w:rsidR="008F3FCF" w:rsidRPr="00902C2F">
        <w:rPr>
          <w:rFonts w:ascii="Georgia" w:hAnsi="Georgia"/>
          <w:szCs w:val="22"/>
        </w:rPr>
        <w:t xml:space="preserve">, 2014, II (publié en février 2015), numéro thématique : </w:t>
      </w:r>
      <w:r w:rsidR="008F3FCF" w:rsidRPr="00902C2F">
        <w:rPr>
          <w:rFonts w:ascii="Georgia" w:hAnsi="Georgia"/>
          <w:i/>
          <w:szCs w:val="22"/>
        </w:rPr>
        <w:t>L’originalité du modèle français de développement économique</w:t>
      </w:r>
      <w:r w:rsidR="008F3FCF" w:rsidRPr="00902C2F">
        <w:rPr>
          <w:rFonts w:ascii="Georgia" w:hAnsi="Georgia"/>
          <w:szCs w:val="22"/>
        </w:rPr>
        <w:t xml:space="preserve">, </w:t>
      </w:r>
      <w:r w:rsidR="00653077">
        <w:rPr>
          <w:rFonts w:ascii="Georgia" w:hAnsi="Georgia"/>
          <w:szCs w:val="22"/>
        </w:rPr>
        <w:t xml:space="preserve">p. </w:t>
      </w:r>
      <w:r w:rsidR="008F3FCF" w:rsidRPr="00902C2F">
        <w:rPr>
          <w:rFonts w:ascii="Georgia" w:hAnsi="Georgia"/>
          <w:szCs w:val="22"/>
        </w:rPr>
        <w:t xml:space="preserve">16-47. </w:t>
      </w:r>
    </w:p>
    <w:p w:rsidR="00836B09" w:rsidRPr="00902C2F" w:rsidRDefault="008F3FCF" w:rsidP="008F3FCF">
      <w:pPr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MinionPro-Regular"/>
          <w:szCs w:val="22"/>
        </w:rPr>
      </w:pPr>
      <w:r w:rsidRPr="00902C2F">
        <w:rPr>
          <w:rFonts w:ascii="Georgia" w:hAnsi="Georgia"/>
          <w:szCs w:val="22"/>
        </w:rPr>
        <w:t xml:space="preserve"> </w:t>
      </w:r>
      <w:r w:rsidR="00836B09" w:rsidRPr="00902C2F">
        <w:rPr>
          <w:rFonts w:ascii="Georgia" w:hAnsi="Georgia"/>
          <w:szCs w:val="22"/>
        </w:rPr>
        <w:t xml:space="preserve">« De la France libre à l’action patronale et entrepreneuriale : le legs de la guerre à l’histoire des élites économiques », in Sylvain </w:t>
      </w:r>
      <w:proofErr w:type="spellStart"/>
      <w:r w:rsidR="00836B09" w:rsidRPr="00902C2F">
        <w:rPr>
          <w:rFonts w:ascii="Georgia" w:hAnsi="Georgia"/>
          <w:szCs w:val="22"/>
        </w:rPr>
        <w:t>Cornil</w:t>
      </w:r>
      <w:proofErr w:type="spellEnd"/>
      <w:r w:rsidR="00836B09" w:rsidRPr="00902C2F">
        <w:rPr>
          <w:rFonts w:ascii="Georgia" w:hAnsi="Georgia"/>
          <w:szCs w:val="22"/>
        </w:rPr>
        <w:t>-</w:t>
      </w:r>
      <w:proofErr w:type="spellStart"/>
      <w:r w:rsidR="00836B09" w:rsidRPr="00902C2F">
        <w:rPr>
          <w:rFonts w:ascii="Georgia" w:hAnsi="Georgia"/>
          <w:szCs w:val="22"/>
        </w:rPr>
        <w:t>Frerrot</w:t>
      </w:r>
      <w:proofErr w:type="spellEnd"/>
      <w:r w:rsidR="00836B09" w:rsidRPr="00902C2F">
        <w:rPr>
          <w:rFonts w:ascii="Georgia" w:hAnsi="Georgia"/>
          <w:szCs w:val="22"/>
        </w:rPr>
        <w:t xml:space="preserve"> </w:t>
      </w:r>
      <w:r w:rsidR="002632D0">
        <w:rPr>
          <w:rFonts w:ascii="Georgia" w:hAnsi="Georgia"/>
          <w:szCs w:val="22"/>
        </w:rPr>
        <w:t>&amp;</w:t>
      </w:r>
      <w:r w:rsidR="00836B09" w:rsidRPr="00902C2F">
        <w:rPr>
          <w:rFonts w:ascii="Georgia" w:hAnsi="Georgia"/>
          <w:szCs w:val="22"/>
        </w:rPr>
        <w:t xml:space="preserve"> Philippe Oulmont (dir.), </w:t>
      </w:r>
      <w:r w:rsidR="00836B09" w:rsidRPr="00902C2F">
        <w:rPr>
          <w:rFonts w:ascii="Georgia" w:hAnsi="Georgia"/>
          <w:i/>
          <w:szCs w:val="22"/>
        </w:rPr>
        <w:t>Les Français libres et le monde</w:t>
      </w:r>
      <w:r w:rsidR="00836B09" w:rsidRPr="00902C2F">
        <w:rPr>
          <w:rFonts w:ascii="Georgia" w:hAnsi="Georgia" w:cs="MinionPro-Regular"/>
          <w:szCs w:val="22"/>
        </w:rPr>
        <w:t>, Paris, Fondation de la France libre &amp; No</w:t>
      </w:r>
      <w:r w:rsidR="002632D0">
        <w:rPr>
          <w:rFonts w:ascii="Georgia" w:hAnsi="Georgia" w:cs="MinionPro-Regular"/>
          <w:szCs w:val="22"/>
        </w:rPr>
        <w:t xml:space="preserve">uveau Monde Éditions, 2015, </w:t>
      </w:r>
      <w:r w:rsidR="00653077">
        <w:rPr>
          <w:rFonts w:ascii="Georgia" w:hAnsi="Georgia" w:cs="MinionPro-Regular"/>
          <w:szCs w:val="22"/>
        </w:rPr>
        <w:t xml:space="preserve">p. </w:t>
      </w:r>
      <w:r w:rsidR="00836B09" w:rsidRPr="00902C2F">
        <w:rPr>
          <w:rFonts w:ascii="Georgia" w:hAnsi="Georgia" w:cs="MinionPro-Regular"/>
          <w:szCs w:val="22"/>
        </w:rPr>
        <w:t>367-386.</w:t>
      </w:r>
    </w:p>
    <w:p w:rsidR="00DC5A28" w:rsidRPr="00902C2F" w:rsidRDefault="00836B09" w:rsidP="00836B09">
      <w:pPr>
        <w:pStyle w:val="Listepuces2"/>
      </w:pPr>
      <w:r w:rsidRPr="00902C2F">
        <w:t xml:space="preserve"> </w:t>
      </w:r>
      <w:r w:rsidR="00DC5A28" w:rsidRPr="00902C2F">
        <w:t xml:space="preserve">« Les femmes girondines dans la guerre économique», in </w:t>
      </w:r>
      <w:r w:rsidR="00DC5A28" w:rsidRPr="00902C2F">
        <w:rPr>
          <w:i/>
        </w:rPr>
        <w:t>14-18. L’autre front. Les femmes de Gironde au temps de la Grande Guerre</w:t>
      </w:r>
      <w:r w:rsidR="00DC5A28" w:rsidRPr="00902C2F">
        <w:t xml:space="preserve">, Bordeaux, Archives départementales de la Gironde, 2014, </w:t>
      </w:r>
      <w:r w:rsidR="00653077">
        <w:t xml:space="preserve">p. </w:t>
      </w:r>
      <w:r w:rsidR="00DC5A28" w:rsidRPr="00902C2F">
        <w:t>25-38.</w:t>
      </w:r>
    </w:p>
    <w:p w:rsidR="00DC5A28" w:rsidRPr="00902C2F" w:rsidRDefault="00DC5A28" w:rsidP="00DC5A28">
      <w:pPr>
        <w:pStyle w:val="Listepuces2"/>
      </w:pPr>
      <w:r w:rsidRPr="00902C2F">
        <w:t xml:space="preserve">« Les conditions de travail et de vie des Girondines engagées dans la guerre économique », in </w:t>
      </w:r>
      <w:r w:rsidRPr="00902C2F">
        <w:rPr>
          <w:i/>
        </w:rPr>
        <w:t>14-18. L’autre front. Les femmes de Gironde au temps de la Grande Guerre</w:t>
      </w:r>
      <w:r w:rsidRPr="00902C2F">
        <w:t xml:space="preserve">, Bordeaux, Archives départementales de la Gironde, 2014, </w:t>
      </w:r>
      <w:r w:rsidR="00653077">
        <w:t xml:space="preserve">p. </w:t>
      </w:r>
      <w:r w:rsidRPr="00902C2F">
        <w:t>49-68.</w:t>
      </w:r>
    </w:p>
    <w:p w:rsidR="00295A58" w:rsidRPr="00902C2F" w:rsidRDefault="00DC5A28" w:rsidP="00DC5A28">
      <w:pPr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MinionPro-Regular"/>
          <w:szCs w:val="22"/>
        </w:rPr>
      </w:pPr>
      <w:r w:rsidRPr="00902C2F">
        <w:rPr>
          <w:rFonts w:ascii="Georgia" w:hAnsi="Georgia"/>
          <w:szCs w:val="22"/>
        </w:rPr>
        <w:t xml:space="preserve"> </w:t>
      </w:r>
      <w:r w:rsidR="00295A58" w:rsidRPr="00902C2F">
        <w:rPr>
          <w:rFonts w:ascii="Georgia" w:hAnsi="Georgia"/>
          <w:szCs w:val="22"/>
        </w:rPr>
        <w:t>« Conclusion générale. En quête des diverses facettes de l’identité savoyarde », i</w:t>
      </w:r>
      <w:r w:rsidR="00295A58" w:rsidRPr="00902C2F">
        <w:rPr>
          <w:rFonts w:ascii="Georgia" w:hAnsi="Georgia" w:cs="MinionPro-Regular"/>
          <w:szCs w:val="22"/>
        </w:rPr>
        <w:t xml:space="preserve">n Denis Varaschin, Hubert Bonin </w:t>
      </w:r>
      <w:r w:rsidR="002632D0">
        <w:rPr>
          <w:rFonts w:ascii="Georgia" w:hAnsi="Georgia" w:cs="MinionPro-Regular"/>
          <w:szCs w:val="22"/>
        </w:rPr>
        <w:t>&amp;</w:t>
      </w:r>
      <w:r w:rsidR="00295A58" w:rsidRPr="00902C2F">
        <w:rPr>
          <w:rFonts w:ascii="Georgia" w:hAnsi="Georgia" w:cs="MinionPro-Regular"/>
          <w:szCs w:val="22"/>
        </w:rPr>
        <w:t xml:space="preserve"> Yves Bouvier (dir.), </w:t>
      </w:r>
      <w:r w:rsidR="004E2582" w:rsidRPr="00902C2F">
        <w:rPr>
          <w:rFonts w:ascii="Georgia" w:hAnsi="Georgia" w:cs="MinionPro-Regular"/>
          <w:i/>
          <w:iCs/>
          <w:szCs w:val="22"/>
        </w:rPr>
        <w:t xml:space="preserve">Histoire économique et sociale de la Savoie, de </w:t>
      </w:r>
      <w:r w:rsidR="004E2582" w:rsidRPr="00902C2F">
        <w:rPr>
          <w:rFonts w:ascii="Georgia" w:hAnsi="Georgia" w:cs="MinionPro-Regular"/>
          <w:i/>
          <w:iCs/>
          <w:szCs w:val="22"/>
        </w:rPr>
        <w:lastRenderedPageBreak/>
        <w:t>1860 à nos jour</w:t>
      </w:r>
      <w:r w:rsidR="004E2582" w:rsidRPr="00902C2F">
        <w:rPr>
          <w:rFonts w:ascii="Georgia" w:hAnsi="Georgia" w:cs="MinionPro-Regular"/>
          <w:szCs w:val="22"/>
        </w:rPr>
        <w:t xml:space="preserve">s, </w:t>
      </w:r>
      <w:r w:rsidR="00295A58" w:rsidRPr="00902C2F">
        <w:rPr>
          <w:rFonts w:ascii="Georgia" w:hAnsi="Georgia" w:cs="MinionPro-Regular"/>
          <w:szCs w:val="22"/>
        </w:rPr>
        <w:t xml:space="preserve">collection « Publications d’histoire économique et sociale internationale, n°30 », Genève, Droz, 2014, </w:t>
      </w:r>
      <w:r w:rsidR="00653077">
        <w:rPr>
          <w:rFonts w:ascii="Georgia" w:hAnsi="Georgia" w:cs="MinionPro-Regular"/>
          <w:szCs w:val="22"/>
        </w:rPr>
        <w:t xml:space="preserve">p. </w:t>
      </w:r>
      <w:r w:rsidR="00295A58" w:rsidRPr="00902C2F">
        <w:rPr>
          <w:rFonts w:ascii="Georgia" w:hAnsi="Georgia" w:cs="MinionPro-Regular"/>
          <w:szCs w:val="22"/>
        </w:rPr>
        <w:t>597-626.</w:t>
      </w:r>
    </w:p>
    <w:p w:rsidR="00F328DE" w:rsidRPr="00902C2F" w:rsidRDefault="00295A58" w:rsidP="00295A58">
      <w:pPr>
        <w:pStyle w:val="Listepuces2"/>
        <w:numPr>
          <w:ilvl w:val="0"/>
          <w:numId w:val="8"/>
        </w:numPr>
        <w:snapToGrid w:val="0"/>
      </w:pPr>
      <w:r w:rsidRPr="00902C2F">
        <w:t xml:space="preserve"> </w:t>
      </w:r>
      <w:r w:rsidR="00F328DE" w:rsidRPr="00902C2F">
        <w:t xml:space="preserve">« Le canal de Suez dans les relations internationales », </w:t>
      </w:r>
      <w:r w:rsidR="00F328DE" w:rsidRPr="00902C2F">
        <w:rPr>
          <w:i/>
        </w:rPr>
        <w:t>Questions internationales</w:t>
      </w:r>
      <w:r w:rsidR="00F328DE" w:rsidRPr="00902C2F">
        <w:t xml:space="preserve">, n°70, novembre-décembre 2014, Paris, La documentation française, </w:t>
      </w:r>
      <w:r w:rsidR="00653077">
        <w:t xml:space="preserve">p. </w:t>
      </w:r>
      <w:r w:rsidR="00F328DE" w:rsidRPr="00902C2F">
        <w:t>107-115.</w:t>
      </w:r>
    </w:p>
    <w:p w:rsidR="00F328DE" w:rsidRPr="00902C2F" w:rsidRDefault="00F328DE" w:rsidP="00F328DE">
      <w:pPr>
        <w:pStyle w:val="Listepuces2"/>
        <w:numPr>
          <w:ilvl w:val="0"/>
          <w:numId w:val="7"/>
        </w:numPr>
        <w:snapToGrid w:val="0"/>
      </w:pPr>
      <w:r w:rsidRPr="00902C2F">
        <w:t>« Panama (1914-2014) : trois canaux en un »,</w:t>
      </w:r>
      <w:r w:rsidRPr="00902C2F">
        <w:rPr>
          <w:i/>
        </w:rPr>
        <w:t xml:space="preserve"> Questions internationales</w:t>
      </w:r>
      <w:r w:rsidRPr="00902C2F">
        <w:t xml:space="preserve">, n°70, novembre-décembre 2014, Paris, La </w:t>
      </w:r>
      <w:r w:rsidR="002632D0">
        <w:t>D</w:t>
      </w:r>
      <w:r w:rsidRPr="00902C2F">
        <w:t xml:space="preserve">ocumentation française, </w:t>
      </w:r>
      <w:r w:rsidR="00653077">
        <w:t xml:space="preserve">p. </w:t>
      </w:r>
      <w:r w:rsidRPr="00902C2F">
        <w:t xml:space="preserve">116-117. </w:t>
      </w:r>
    </w:p>
    <w:p w:rsidR="00F51D77" w:rsidRPr="00902C2F" w:rsidRDefault="00F51D77" w:rsidP="00F328DE">
      <w:pPr>
        <w:pStyle w:val="Listepuces2"/>
        <w:numPr>
          <w:ilvl w:val="0"/>
          <w:numId w:val="7"/>
        </w:numPr>
        <w:snapToGrid w:val="0"/>
      </w:pPr>
      <w:r w:rsidRPr="00902C2F">
        <w:t xml:space="preserve">« Bordeaux, capitale de la mobilisation industrielle (20 septembre 1914 », </w:t>
      </w:r>
      <w:r w:rsidRPr="00902C2F">
        <w:rPr>
          <w:i/>
        </w:rPr>
        <w:t>Guerres mondiales et conflits contemporains</w:t>
      </w:r>
      <w:r w:rsidRPr="00902C2F">
        <w:t xml:space="preserve">, juillet-septembre </w:t>
      </w:r>
      <w:r w:rsidRPr="002632D0">
        <w:rPr>
          <w:b/>
        </w:rPr>
        <w:t>2014</w:t>
      </w:r>
      <w:r w:rsidRPr="00902C2F">
        <w:t xml:space="preserve">, n°255, </w:t>
      </w:r>
      <w:r w:rsidR="00653077">
        <w:t xml:space="preserve">p. </w:t>
      </w:r>
      <w:r w:rsidRPr="00902C2F">
        <w:rPr>
          <w:smallCaps/>
        </w:rPr>
        <w:t>80-98</w:t>
      </w:r>
      <w:r w:rsidRPr="00902C2F">
        <w:t xml:space="preserve">. </w:t>
      </w:r>
    </w:p>
    <w:p w:rsidR="00780F0E" w:rsidRPr="00902C2F" w:rsidRDefault="00F51D77" w:rsidP="00F51D77">
      <w:pPr>
        <w:pStyle w:val="Listepuces2"/>
      </w:pPr>
      <w:r w:rsidRPr="00902C2F">
        <w:t xml:space="preserve"> </w:t>
      </w:r>
      <w:r w:rsidR="00780F0E" w:rsidRPr="00902C2F">
        <w:t xml:space="preserve">« L’économie tertiaire est-elle vraiment révolutionnaire ? », </w:t>
      </w:r>
      <w:r w:rsidR="00780F0E" w:rsidRPr="00902C2F">
        <w:rPr>
          <w:i/>
          <w:iCs/>
        </w:rPr>
        <w:t>Problèmes économiques</w:t>
      </w:r>
      <w:r w:rsidR="00780F0E" w:rsidRPr="00902C2F">
        <w:t xml:space="preserve">, n°3049, 12 septembre 2012, dossier « Les services, une révolution ? », Paris, La Documentation française, </w:t>
      </w:r>
      <w:r w:rsidR="00653077">
        <w:t xml:space="preserve">p. </w:t>
      </w:r>
      <w:r w:rsidR="00780F0E" w:rsidRPr="00902C2F">
        <w:t>5-13.</w:t>
      </w:r>
    </w:p>
    <w:p w:rsidR="00C553B6" w:rsidRPr="00902C2F" w:rsidRDefault="00780F0E" w:rsidP="00780F0E">
      <w:pPr>
        <w:pStyle w:val="Listepuces2"/>
      </w:pPr>
      <w:r w:rsidRPr="00902C2F">
        <w:t xml:space="preserve"> </w:t>
      </w:r>
      <w:r w:rsidR="00C553B6" w:rsidRPr="00902C2F">
        <w:t xml:space="preserve">« Pierre Messmer Premier Ministre (aspects économiques) », in François </w:t>
      </w:r>
      <w:proofErr w:type="spellStart"/>
      <w:r w:rsidR="00C553B6" w:rsidRPr="00902C2F">
        <w:t>Audigier</w:t>
      </w:r>
      <w:proofErr w:type="spellEnd"/>
      <w:r w:rsidR="00C553B6" w:rsidRPr="00902C2F">
        <w:t xml:space="preserve">, François Cochet, Bernard Lachaise </w:t>
      </w:r>
      <w:r w:rsidR="002632D0">
        <w:t>&amp;</w:t>
      </w:r>
      <w:r w:rsidR="00C553B6" w:rsidRPr="00902C2F">
        <w:t xml:space="preserve"> Maurice </w:t>
      </w:r>
      <w:proofErr w:type="spellStart"/>
      <w:r w:rsidR="00C553B6" w:rsidRPr="00902C2F">
        <w:t>Vaïsse</w:t>
      </w:r>
      <w:proofErr w:type="spellEnd"/>
      <w:r w:rsidR="00C553B6" w:rsidRPr="00902C2F">
        <w:t xml:space="preserve"> (dir.), </w:t>
      </w:r>
      <w:r w:rsidR="00C553B6" w:rsidRPr="00902C2F">
        <w:rPr>
          <w:i/>
          <w:iCs/>
        </w:rPr>
        <w:t>Pierre Messmer. Au croisement du militaire, du colonial et du politique</w:t>
      </w:r>
      <w:r w:rsidR="00C553B6" w:rsidRPr="00902C2F">
        <w:t xml:space="preserve">, Paris, </w:t>
      </w:r>
      <w:proofErr w:type="spellStart"/>
      <w:r w:rsidR="00C553B6" w:rsidRPr="00902C2F">
        <w:t>Riveneuve</w:t>
      </w:r>
      <w:proofErr w:type="spellEnd"/>
      <w:r w:rsidR="00C553B6" w:rsidRPr="00902C2F">
        <w:t xml:space="preserve"> Bretagne, </w:t>
      </w:r>
      <w:r w:rsidR="00C553B6" w:rsidRPr="002632D0">
        <w:rPr>
          <w:b/>
        </w:rPr>
        <w:t>2012</w:t>
      </w:r>
      <w:r w:rsidR="00C553B6" w:rsidRPr="00902C2F">
        <w:t xml:space="preserve">, </w:t>
      </w:r>
      <w:r w:rsidR="00653077">
        <w:t xml:space="preserve">p. </w:t>
      </w:r>
      <w:r w:rsidR="00C553B6" w:rsidRPr="00902C2F">
        <w:t>265-296.</w:t>
      </w:r>
    </w:p>
    <w:p w:rsidR="00C553B6" w:rsidRPr="00902C2F" w:rsidRDefault="00C553B6" w:rsidP="00780F0E">
      <w:pPr>
        <w:pStyle w:val="Listepuces2"/>
        <w:rPr>
          <w:lang w:val="en-GB"/>
        </w:rPr>
      </w:pPr>
      <w:r w:rsidRPr="00902C2F">
        <w:t xml:space="preserve"> </w:t>
      </w:r>
      <w:r w:rsidRPr="00902C2F">
        <w:rPr>
          <w:lang w:val="en-GB"/>
        </w:rPr>
        <w:t>« General Introduction. Regional and national corporate cultures confronted with the challenges of the Europeanisation of business » (</w:t>
      </w:r>
      <w:r w:rsidR="00653077">
        <w:rPr>
          <w:lang w:val="en-GB"/>
        </w:rPr>
        <w:t xml:space="preserve">p. </w:t>
      </w:r>
      <w:r w:rsidRPr="00902C2F">
        <w:rPr>
          <w:lang w:val="en-GB"/>
        </w:rPr>
        <w:t>11-21); “French utilities and European integration. The challenge of questioning managerial and social habits and corporate culture (from the 1900s)” (</w:t>
      </w:r>
      <w:r w:rsidR="00653077">
        <w:rPr>
          <w:lang w:val="en-GB"/>
        </w:rPr>
        <w:t xml:space="preserve">p. </w:t>
      </w:r>
      <w:r w:rsidRPr="00902C2F">
        <w:rPr>
          <w:lang w:val="en-GB"/>
        </w:rPr>
        <w:t xml:space="preserve">175-196), in Hubert Bonin &amp; Luciano Segreto (dir.), </w:t>
      </w:r>
      <w:r w:rsidRPr="00902C2F">
        <w:rPr>
          <w:i/>
          <w:iCs/>
          <w:lang w:val="en-GB"/>
        </w:rPr>
        <w:t>European Business: Corporate and Social Values</w:t>
      </w:r>
      <w:r w:rsidRPr="00902C2F">
        <w:rPr>
          <w:lang w:val="en-GB"/>
        </w:rPr>
        <w:t>, Bruxelles, Peter Lang, 2011 (212 p.).</w:t>
      </w:r>
    </w:p>
    <w:p w:rsidR="00C553B6" w:rsidRPr="00902C2F" w:rsidRDefault="00C553B6" w:rsidP="00780F0E">
      <w:pPr>
        <w:pStyle w:val="Listepuces2"/>
      </w:pPr>
      <w:r w:rsidRPr="00902C2F">
        <w:t xml:space="preserve">« Les frites, profondément ancrées dans la culture européenne » ; « French fries: </w:t>
      </w:r>
      <w:proofErr w:type="spellStart"/>
      <w:r w:rsidRPr="00902C2F">
        <w:t>Deeply</w:t>
      </w:r>
      <w:proofErr w:type="spellEnd"/>
      <w:r w:rsidRPr="00902C2F">
        <w:t xml:space="preserve"> </w:t>
      </w:r>
      <w:proofErr w:type="spellStart"/>
      <w:r w:rsidRPr="00902C2F">
        <w:t>rooted</w:t>
      </w:r>
      <w:proofErr w:type="spellEnd"/>
      <w:r w:rsidRPr="00902C2F">
        <w:t xml:space="preserve"> in European culture », </w:t>
      </w:r>
      <w:r w:rsidRPr="00902C2F">
        <w:rPr>
          <w:i/>
          <w:iCs/>
        </w:rPr>
        <w:t xml:space="preserve">Cahiers de nutrition et diététique </w:t>
      </w:r>
      <w:r w:rsidRPr="00902C2F">
        <w:t>(Elsevier-Masson), 2010, 45, n°</w:t>
      </w:r>
      <w:r w:rsidR="00653077">
        <w:t> </w:t>
      </w:r>
      <w:r w:rsidRPr="00902C2F">
        <w:t xml:space="preserve">1, </w:t>
      </w:r>
      <w:r w:rsidR="00653077">
        <w:t xml:space="preserve">p. </w:t>
      </w:r>
      <w:r w:rsidRPr="00902C2F">
        <w:t>51-56.</w:t>
      </w:r>
    </w:p>
    <w:p w:rsidR="00C553B6" w:rsidRPr="00902C2F" w:rsidRDefault="00C553B6" w:rsidP="00780F0E">
      <w:pPr>
        <w:pStyle w:val="Listepuces2"/>
      </w:pPr>
      <w:r w:rsidRPr="00902C2F">
        <w:t xml:space="preserve">« Les vertus de l’économie ouverte ? », in </w:t>
      </w:r>
      <w:smartTag w:uri="urn:schemas-microsoft-com:office:smarttags" w:element="PersonName">
        <w:smartTagPr>
          <w:attr w:name="ProductID" w:val="Bertrand Blancheton"/>
        </w:smartTagPr>
        <w:r w:rsidRPr="00902C2F">
          <w:t>Bertrand Blancheton</w:t>
        </w:r>
      </w:smartTag>
      <w:r w:rsidRPr="00902C2F">
        <w:t xml:space="preserve"> &amp; </w:t>
      </w:r>
      <w:smartTag w:uri="urn:schemas-microsoft-com:office:smarttags" w:element="PersonName">
        <w:r w:rsidRPr="00902C2F">
          <w:t>Hubert Bonin</w:t>
        </w:r>
      </w:smartTag>
      <w:r w:rsidRPr="00902C2F">
        <w:t xml:space="preserve"> (dir.), </w:t>
      </w:r>
      <w:r w:rsidRPr="00902C2F">
        <w:rPr>
          <w:i/>
          <w:iCs/>
        </w:rPr>
        <w:t>La croissance en économie ouverte (</w:t>
      </w:r>
      <w:r w:rsidRPr="00902C2F">
        <w:rPr>
          <w:i/>
          <w:iCs/>
          <w:smallCaps/>
        </w:rPr>
        <w:t>xviii</w:t>
      </w:r>
      <w:r w:rsidRPr="00902C2F">
        <w:rPr>
          <w:i/>
          <w:iCs/>
          <w:vertAlign w:val="superscript"/>
        </w:rPr>
        <w:t>e</w:t>
      </w:r>
      <w:r w:rsidRPr="00902C2F">
        <w:rPr>
          <w:i/>
          <w:iCs/>
        </w:rPr>
        <w:t>-</w:t>
      </w:r>
      <w:r w:rsidRPr="00902C2F">
        <w:rPr>
          <w:i/>
          <w:iCs/>
          <w:smallCaps/>
        </w:rPr>
        <w:t>xxi</w:t>
      </w:r>
      <w:r w:rsidRPr="00902C2F">
        <w:rPr>
          <w:i/>
          <w:iCs/>
          <w:vertAlign w:val="superscript"/>
        </w:rPr>
        <w:t>e</w:t>
      </w:r>
      <w:r w:rsidRPr="00902C2F">
        <w:rPr>
          <w:i/>
          <w:iCs/>
        </w:rPr>
        <w:t xml:space="preserve"> siècles). Hommages à </w:t>
      </w:r>
      <w:smartTag w:uri="urn:schemas-microsoft-com:office:smarttags" w:element="PersonName">
        <w:smartTagPr>
          <w:attr w:name="ProductID" w:val="Jean-Charles Asselain"/>
        </w:smartTagPr>
        <w:r w:rsidRPr="00902C2F">
          <w:rPr>
            <w:i/>
            <w:iCs/>
          </w:rPr>
          <w:t>Jean-Charles Asselain</w:t>
        </w:r>
      </w:smartTag>
      <w:r w:rsidRPr="00902C2F">
        <w:t xml:space="preserve">, Bruxelles, Peter Lang, 2009, </w:t>
      </w:r>
      <w:r w:rsidR="00653077">
        <w:t xml:space="preserve">p. </w:t>
      </w:r>
      <w:r w:rsidRPr="00902C2F">
        <w:t>13-42.</w:t>
      </w:r>
    </w:p>
    <w:p w:rsidR="00C553B6" w:rsidRPr="00902C2F" w:rsidRDefault="00C553B6" w:rsidP="00780F0E">
      <w:pPr>
        <w:pStyle w:val="Listepuces2"/>
      </w:pPr>
      <w:r w:rsidRPr="00902C2F">
        <w:t xml:space="preserve">« Un aménageur : Chaban-Delmas, Premier Ministre (1969-1972) » (avec </w:t>
      </w:r>
      <w:smartTag w:uri="urn:schemas-microsoft-com:office:smarttags" w:element="PersonName">
        <w:smartTagPr>
          <w:attr w:name="ProductID" w:val="Bertrand Blancheton"/>
        </w:smartTagPr>
        <w:r w:rsidRPr="00902C2F">
          <w:t xml:space="preserve">Bertrand </w:t>
        </w:r>
        <w:proofErr w:type="spellStart"/>
        <w:r w:rsidRPr="00902C2F">
          <w:t>Blancheton</w:t>
        </w:r>
      </w:smartTag>
      <w:proofErr w:type="spellEnd"/>
      <w:r w:rsidRPr="00902C2F">
        <w:t xml:space="preserve">), </w:t>
      </w:r>
      <w:r w:rsidRPr="00902C2F">
        <w:rPr>
          <w:i/>
        </w:rPr>
        <w:t>Revue d’économie régionale &amp; urbaine (</w:t>
      </w:r>
      <w:proofErr w:type="spellStart"/>
      <w:r w:rsidRPr="00902C2F">
        <w:rPr>
          <w:i/>
          <w:smallCaps/>
        </w:rPr>
        <w:t>Reru</w:t>
      </w:r>
      <w:proofErr w:type="spellEnd"/>
      <w:r w:rsidRPr="00902C2F">
        <w:rPr>
          <w:i/>
        </w:rPr>
        <w:t xml:space="preserve">), </w:t>
      </w:r>
      <w:r w:rsidRPr="00902C2F">
        <w:t xml:space="preserve"> 2007, n°</w:t>
      </w:r>
      <w:r w:rsidR="00653077">
        <w:t xml:space="preserve"> </w:t>
      </w:r>
      <w:r w:rsidRPr="00902C2F">
        <w:t>5, p. 963-973.</w:t>
      </w:r>
    </w:p>
    <w:p w:rsidR="00C553B6" w:rsidRPr="00902C2F" w:rsidRDefault="00C553B6" w:rsidP="00780F0E">
      <w:pPr>
        <w:pStyle w:val="Listepuces2"/>
      </w:pPr>
      <w:r w:rsidRPr="00902C2F">
        <w:t>« </w:t>
      </w:r>
      <w:r w:rsidRPr="00902C2F">
        <w:rPr>
          <w:bCs/>
        </w:rPr>
        <w:t>Les objectifs et les résultats de la politique économique de Chaban-Delmas, Premier Ministre (juin 1969-juillet 1972) », i</w:t>
      </w:r>
      <w:r w:rsidRPr="00902C2F">
        <w:t xml:space="preserve">n </w:t>
      </w:r>
      <w:smartTag w:uri="urn:schemas-microsoft-com:office:smarttags" w:element="PersonName">
        <w:smartTagPr>
          <w:attr w:name="ProductID" w:val="Bernard Lachaise"/>
        </w:smartTagPr>
        <w:r w:rsidRPr="00902C2F">
          <w:t>Bern</w:t>
        </w:r>
        <w:smartTag w:uri="urn:schemas-microsoft-com:office:smarttags" w:element="PersonName">
          <w:r w:rsidRPr="00902C2F">
            <w:t>ard</w:t>
          </w:r>
        </w:smartTag>
        <w:r w:rsidRPr="00902C2F">
          <w:t xml:space="preserve"> Lachaise</w:t>
        </w:r>
      </w:smartTag>
      <w:r w:rsidRPr="00902C2F">
        <w:t xml:space="preserve"> &amp; Jean-François Sirinelli (dir.), </w:t>
      </w:r>
      <w:r w:rsidRPr="00902C2F">
        <w:rPr>
          <w:i/>
        </w:rPr>
        <w:t>Jacques Chaban Delmas</w:t>
      </w:r>
      <w:r w:rsidRPr="00902C2F">
        <w:t xml:space="preserve">, </w:t>
      </w:r>
      <w:smartTag w:uri="urn:schemas-microsoft-com:office:smarttags" w:element="PersonName">
        <w:smartTagPr>
          <w:attr w:name="ProductID" w:val="Presses universitaires de"/>
        </w:smartTagPr>
        <w:r w:rsidRPr="00902C2F">
          <w:t>Presses universitaires de</w:t>
        </w:r>
      </w:smartTag>
      <w:r w:rsidRPr="00902C2F">
        <w:t xml:space="preserve"> France, 2007, p. 201-222 (avec Bertrand Blancheton).</w:t>
      </w:r>
    </w:p>
    <w:p w:rsidR="00C553B6" w:rsidRPr="00902C2F" w:rsidRDefault="00C553B6" w:rsidP="00780F0E">
      <w:pPr>
        <w:pStyle w:val="Listepuces2"/>
      </w:pPr>
      <w:r w:rsidRPr="00902C2F">
        <w:t xml:space="preserve"> « Banques et outre-mer ; Bordeaux ; Chambres de commerce ; François Charles-Roux ; Compagnies de navigation ; Conférences économiques ; Douanes ; Huileries ; Investissements ; Lobby colonial ; Marseille (le port colonial) ; Monnaie outre-mer ; Plan ; Planification ; Préférence impériale ; Suez », in Claude Liauzu (dir.), </w:t>
      </w:r>
      <w:r w:rsidRPr="00902C2F">
        <w:rPr>
          <w:i/>
          <w:iCs/>
        </w:rPr>
        <w:t>Dictionnaire de la colonisation française</w:t>
      </w:r>
      <w:r w:rsidRPr="00902C2F">
        <w:t>, Paris, Larousse, 2007.</w:t>
      </w:r>
    </w:p>
    <w:p w:rsidR="00F2034D" w:rsidRPr="00902C2F" w:rsidRDefault="00F2034D" w:rsidP="00F2034D">
      <w:pPr>
        <w:pStyle w:val="Listepuces2"/>
        <w:numPr>
          <w:ilvl w:val="0"/>
          <w:numId w:val="6"/>
        </w:numPr>
      </w:pPr>
      <w:r w:rsidRPr="00902C2F">
        <w:t xml:space="preserve">(avec Gérard Béaur &amp; </w:t>
      </w:r>
      <w:smartTag w:uri="urn:schemas-microsoft-com:office:smarttags" w:element="PersonName">
        <w:smartTagPr>
          <w:attr w:name="ProductID" w:val="Claire Lemercier"/>
        </w:smartTagPr>
        <w:r w:rsidRPr="00902C2F">
          <w:t>Claire Lemercier</w:t>
        </w:r>
      </w:smartTag>
      <w:r w:rsidRPr="00902C2F">
        <w:t xml:space="preserve">, dir.), </w:t>
      </w:r>
      <w:r w:rsidRPr="00902C2F">
        <w:rPr>
          <w:i/>
          <w:iCs/>
        </w:rPr>
        <w:t>Contrebande, fraude et contrefaçon, de l’Antiquité à nos jours</w:t>
      </w:r>
      <w:r w:rsidRPr="00902C2F">
        <w:t xml:space="preserve">, Genève, Droz, 2007. </w:t>
      </w:r>
    </w:p>
    <w:p w:rsidR="00C553B6" w:rsidRPr="00902C2F" w:rsidRDefault="00F2034D" w:rsidP="00F2034D">
      <w:pPr>
        <w:pStyle w:val="Listepuces2"/>
      </w:pPr>
      <w:r w:rsidRPr="00902C2F">
        <w:t xml:space="preserve"> </w:t>
      </w:r>
      <w:r w:rsidR="00C553B6" w:rsidRPr="00902C2F">
        <w:t xml:space="preserve">« Banque de France », « Bourse », « Citroën », « Jacques Coeur », in Jean-François Sirinelli (dir.), </w:t>
      </w:r>
      <w:r w:rsidR="00C553B6" w:rsidRPr="00902C2F">
        <w:rPr>
          <w:i/>
          <w:iCs/>
        </w:rPr>
        <w:t xml:space="preserve">Dictionnaire </w:t>
      </w:r>
      <w:smartTag w:uri="urn:schemas-microsoft-com:office:smarttags" w:element="PersonName">
        <w:smartTagPr>
          <w:attr w:name="ProductID" w:val="de l’histoire de"/>
        </w:smartTagPr>
        <w:r w:rsidR="00C553B6" w:rsidRPr="00902C2F">
          <w:rPr>
            <w:i/>
            <w:iCs/>
          </w:rPr>
          <w:t>de l’histoire de</w:t>
        </w:r>
      </w:smartTag>
      <w:r w:rsidR="00C553B6" w:rsidRPr="00902C2F">
        <w:rPr>
          <w:i/>
          <w:iCs/>
        </w:rPr>
        <w:t xml:space="preserve"> </w:t>
      </w:r>
      <w:smartTag w:uri="urn:schemas-microsoft-com:office:smarttags" w:element="PersonName">
        <w:smartTagPr>
          <w:attr w:name="ProductID" w:val="France, Paris,"/>
        </w:smartTagPr>
        <w:r w:rsidR="00C553B6" w:rsidRPr="00902C2F">
          <w:rPr>
            <w:i/>
            <w:iCs/>
          </w:rPr>
          <w:t>France</w:t>
        </w:r>
        <w:r w:rsidR="00C553B6" w:rsidRPr="00902C2F">
          <w:t>, Paris,</w:t>
        </w:r>
      </w:smartTag>
      <w:r w:rsidR="00C553B6" w:rsidRPr="00902C2F">
        <w:t xml:space="preserve"> Larousse, 2007.</w:t>
      </w:r>
    </w:p>
    <w:p w:rsidR="00C553B6" w:rsidRPr="00902C2F" w:rsidRDefault="00C553B6" w:rsidP="00C553B6">
      <w:pPr>
        <w:numPr>
          <w:ilvl w:val="0"/>
          <w:numId w:val="1"/>
        </w:numPr>
        <w:rPr>
          <w:rFonts w:ascii="Georgia" w:hAnsi="Georgia"/>
          <w:szCs w:val="22"/>
          <w:lang w:val="en-GB"/>
        </w:rPr>
      </w:pPr>
      <w:r w:rsidRPr="00902C2F">
        <w:rPr>
          <w:rFonts w:ascii="Georgia" w:hAnsi="Georgia"/>
          <w:szCs w:val="22"/>
          <w:lang w:val="en-GB"/>
        </w:rPr>
        <w:t xml:space="preserve">« Artistic representations of trade », « French Empire (from 1815) », « Gold Coast », « Finance, credit and money lending » (with </w:t>
      </w:r>
      <w:smartTag w:uri="urn:schemas-microsoft-com:office:smarttags" w:element="PersonName">
        <w:smartTagPr>
          <w:attr w:name="ProductID" w:val="Silvia Marzagalli"/>
        </w:smartTagPr>
        <w:r w:rsidRPr="00902C2F">
          <w:rPr>
            <w:rFonts w:ascii="Georgia" w:hAnsi="Georgia"/>
            <w:szCs w:val="22"/>
            <w:lang w:val="en-GB"/>
          </w:rPr>
          <w:t xml:space="preserve">Silvia </w:t>
        </w:r>
        <w:smartTag w:uri="urn:schemas-microsoft-com:office:smarttags" w:element="PersonName">
          <w:r w:rsidRPr="00902C2F">
            <w:rPr>
              <w:rFonts w:ascii="Georgia" w:hAnsi="Georgia"/>
              <w:szCs w:val="22"/>
              <w:lang w:val="en-GB"/>
            </w:rPr>
            <w:t>Marzagalli</w:t>
          </w:r>
        </w:smartTag>
      </w:smartTag>
      <w:r w:rsidRPr="00902C2F">
        <w:rPr>
          <w:rFonts w:ascii="Georgia" w:hAnsi="Georgia"/>
          <w:szCs w:val="22"/>
          <w:lang w:val="en-GB"/>
        </w:rPr>
        <w:t>), « Russia-</w:t>
      </w:r>
      <w:r w:rsidRPr="00902C2F">
        <w:rPr>
          <w:rFonts w:ascii="Georgia" w:hAnsi="Georgia"/>
          <w:smallCaps/>
          <w:szCs w:val="22"/>
          <w:lang w:val="en-GB"/>
        </w:rPr>
        <w:t>Urss</w:t>
      </w:r>
      <w:r w:rsidRPr="00902C2F">
        <w:rPr>
          <w:rFonts w:ascii="Georgia" w:hAnsi="Georgia"/>
          <w:szCs w:val="22"/>
          <w:lang w:val="en-GB"/>
        </w:rPr>
        <w:t>-Russia », « Senegambia », in John MacCusker (</w:t>
      </w:r>
      <w:r w:rsidRPr="00902C2F">
        <w:rPr>
          <w:rFonts w:ascii="Georgia" w:hAnsi="Georgia"/>
          <w:i/>
          <w:iCs/>
          <w:szCs w:val="22"/>
          <w:lang w:val="en-GB"/>
        </w:rPr>
        <w:t>et alii</w:t>
      </w:r>
      <w:r w:rsidRPr="00902C2F">
        <w:rPr>
          <w:rFonts w:ascii="Georgia" w:hAnsi="Georgia"/>
          <w:szCs w:val="22"/>
          <w:lang w:val="en-GB"/>
        </w:rPr>
        <w:t xml:space="preserve">, dir.), </w:t>
      </w:r>
      <w:r w:rsidRPr="00902C2F">
        <w:rPr>
          <w:rFonts w:ascii="Georgia" w:hAnsi="Georgia"/>
          <w:i/>
          <w:iCs/>
          <w:szCs w:val="22"/>
          <w:lang w:val="en-GB"/>
        </w:rPr>
        <w:t>The History of World Trade since 1450</w:t>
      </w:r>
      <w:r w:rsidRPr="00902C2F">
        <w:rPr>
          <w:rFonts w:ascii="Georgia" w:hAnsi="Georgia"/>
          <w:szCs w:val="22"/>
          <w:lang w:val="en-GB"/>
        </w:rPr>
        <w:t>, Farmington Hills (Minnesota), The Gale Group-MacMillan, deux volumes, 2006.</w:t>
      </w:r>
    </w:p>
    <w:p w:rsidR="00C553B6" w:rsidRPr="00902C2F" w:rsidRDefault="00C553B6" w:rsidP="00780F0E">
      <w:pPr>
        <w:pStyle w:val="Listepuces2"/>
      </w:pPr>
      <w:r w:rsidRPr="00902C2F">
        <w:t xml:space="preserve">« Tertiaire et histoire économique : quelques mises au point sur la fonction des services dans la croissance », </w:t>
      </w:r>
      <w:r w:rsidRPr="00902C2F">
        <w:rPr>
          <w:i/>
        </w:rPr>
        <w:t>Historiens &amp; Géographes</w:t>
      </w:r>
      <w:r w:rsidRPr="00902C2F">
        <w:t>, revue de l’Association des professeurs d’histoire et de géographie, n°</w:t>
      </w:r>
      <w:r w:rsidR="00653077">
        <w:t xml:space="preserve"> </w:t>
      </w:r>
      <w:r w:rsidRPr="00902C2F">
        <w:t xml:space="preserve">378, mai 2002 ; numéro spécial </w:t>
      </w:r>
      <w:r w:rsidRPr="00902C2F">
        <w:rPr>
          <w:i/>
        </w:rPr>
        <w:t>Où va l’histoire économique </w:t>
      </w:r>
      <w:r w:rsidRPr="00902C2F">
        <w:t>?, p. 203-218.</w:t>
      </w:r>
    </w:p>
    <w:p w:rsidR="00C553B6" w:rsidRPr="00902C2F" w:rsidRDefault="00C553B6" w:rsidP="00780F0E">
      <w:pPr>
        <w:pStyle w:val="Listepuces2"/>
      </w:pPr>
      <w:r w:rsidRPr="002A259E">
        <w:rPr>
          <w:i/>
        </w:rPr>
        <w:t>100 mots-clés d’histoire économique</w:t>
      </w:r>
      <w:r w:rsidRPr="00902C2F">
        <w:t>, Paris, Belin, 2000 (390 pp.).</w:t>
      </w:r>
    </w:p>
    <w:p w:rsidR="00C553B6" w:rsidRPr="00902C2F" w:rsidRDefault="00C553B6" w:rsidP="00780F0E">
      <w:pPr>
        <w:pStyle w:val="Listepuces2"/>
      </w:pPr>
      <w:r w:rsidRPr="00902C2F">
        <w:t xml:space="preserve">« R. Barre, </w:t>
      </w:r>
      <w:r w:rsidRPr="00902C2F">
        <w:rPr>
          <w:smallCaps/>
        </w:rPr>
        <w:t>Cfdt, Cftc, Cgpf, Cgt</w:t>
      </w:r>
      <w:r w:rsidRPr="00902C2F">
        <w:t xml:space="preserve">, J. Chaban-Delmas, J. Chirac, </w:t>
      </w:r>
      <w:r w:rsidRPr="00902C2F">
        <w:rPr>
          <w:smallCaps/>
        </w:rPr>
        <w:t>Cnpf</w:t>
      </w:r>
      <w:r w:rsidRPr="00902C2F">
        <w:t xml:space="preserve">, Comité des Forges, M. Debré, J. Delors, E. Faure, </w:t>
      </w:r>
      <w:r w:rsidRPr="00902C2F">
        <w:rPr>
          <w:smallCaps/>
        </w:rPr>
        <w:t>Fnsea</w:t>
      </w:r>
      <w:r w:rsidRPr="00902C2F">
        <w:t xml:space="preserve">, Force Ouvrière, J. Fourastié, B. Frachon,  F. Gaillard, V. Giscard d’Estaing, P. Guillaumat, L. Jouhaux, P. Mauroy, R. Mayer, F. Mitterrand, G. Mollet, </w:t>
      </w:r>
      <w:r w:rsidRPr="00902C2F">
        <w:lastRenderedPageBreak/>
        <w:t xml:space="preserve">G. Pompidou, G. Villiers », in Frédéric </w:t>
      </w:r>
      <w:proofErr w:type="spellStart"/>
      <w:r w:rsidRPr="00902C2F">
        <w:t>Teulon</w:t>
      </w:r>
      <w:proofErr w:type="spellEnd"/>
      <w:r w:rsidRPr="00902C2F">
        <w:t xml:space="preserve"> (dir.), </w:t>
      </w:r>
      <w:r w:rsidRPr="00902C2F">
        <w:rPr>
          <w:i/>
        </w:rPr>
        <w:t>Dictionnaire d’histoire, économie, finance, géographie</w:t>
      </w:r>
      <w:r w:rsidRPr="00902C2F">
        <w:t>, « Major », Paris, Presses universitaires de France, 1995, réédition en 1997.</w:t>
      </w:r>
    </w:p>
    <w:p w:rsidR="00C553B6" w:rsidRPr="00902C2F" w:rsidRDefault="00C553B6" w:rsidP="00780F0E">
      <w:pPr>
        <w:pStyle w:val="Listepuces2"/>
      </w:pPr>
      <w:r w:rsidRPr="00902C2F">
        <w:t xml:space="preserve">« Banque de France ; Chocs pétroliers ; </w:t>
      </w:r>
      <w:r w:rsidRPr="00902C2F">
        <w:rPr>
          <w:smallCaps/>
        </w:rPr>
        <w:t>Cnpf ;</w:t>
      </w:r>
      <w:r w:rsidRPr="00902C2F">
        <w:t xml:space="preserve"> Dévaluation du franc ; Privatisations ; Jacques Rueff », in Jean-François Sirinelli (dir.), </w:t>
      </w:r>
      <w:r w:rsidRPr="00902C2F">
        <w:rPr>
          <w:i/>
        </w:rPr>
        <w:t xml:space="preserve">Dictionnaire historique de la vie politique française au </w:t>
      </w:r>
      <w:r w:rsidRPr="00902C2F">
        <w:rPr>
          <w:i/>
          <w:iCs/>
          <w:smallCaps/>
        </w:rPr>
        <w:t>xx</w:t>
      </w:r>
      <w:r w:rsidRPr="00902C2F">
        <w:rPr>
          <w:i/>
          <w:iCs/>
          <w:vertAlign w:val="superscript"/>
        </w:rPr>
        <w:t>e</w:t>
      </w:r>
      <w:r w:rsidRPr="00902C2F">
        <w:rPr>
          <w:i/>
        </w:rPr>
        <w:t xml:space="preserve"> siècle</w:t>
      </w:r>
      <w:r w:rsidRPr="00902C2F">
        <w:t xml:space="preserve">, Presses universitaires de France, 1995 ; réédition en 2003, </w:t>
      </w:r>
      <w:r w:rsidR="00653077">
        <w:t>« </w:t>
      </w:r>
      <w:r w:rsidRPr="00902C2F">
        <w:t>Quadrige</w:t>
      </w:r>
      <w:r w:rsidR="00653077">
        <w:t> »</w:t>
      </w:r>
      <w:r w:rsidRPr="00902C2F">
        <w:t>.</w:t>
      </w:r>
    </w:p>
    <w:p w:rsidR="00C553B6" w:rsidRPr="00902C2F" w:rsidRDefault="00C553B6" w:rsidP="00780F0E">
      <w:pPr>
        <w:pStyle w:val="Listepuces2"/>
      </w:pPr>
      <w:r w:rsidRPr="00902C2F">
        <w:t>« Banque ; Concurrence et concentration ; Crises économiques au 19</w:t>
      </w:r>
      <w:r w:rsidRPr="00902C2F">
        <w:rPr>
          <w:vertAlign w:val="superscript"/>
        </w:rPr>
        <w:t>e</w:t>
      </w:r>
      <w:r w:rsidRPr="00902C2F">
        <w:t xml:space="preserve"> siècle ; Crises de la seconde industrialisation ; Crise de 1929 ; France de la fin du 19</w:t>
      </w:r>
      <w:r w:rsidRPr="00902C2F">
        <w:rPr>
          <w:vertAlign w:val="superscript"/>
        </w:rPr>
        <w:t>e</w:t>
      </w:r>
      <w:r w:rsidRPr="00902C2F">
        <w:t xml:space="preserve"> siècle à 1939 ; Inflation ; Paysannerie ; Syndicalisme et lois sociales ; Système monétaire international de 1800 à nos jours ; Urbanisation », in Jeannine </w:t>
      </w:r>
      <w:proofErr w:type="spellStart"/>
      <w:r w:rsidRPr="00902C2F">
        <w:t>Brémond</w:t>
      </w:r>
      <w:proofErr w:type="spellEnd"/>
      <w:r w:rsidRPr="00902C2F">
        <w:t xml:space="preserve"> (dir.), </w:t>
      </w:r>
      <w:r w:rsidRPr="00902C2F">
        <w:rPr>
          <w:i/>
        </w:rPr>
        <w:t>Dictionnaire d’histoire économique de 1800 à nos jours</w:t>
      </w:r>
      <w:r w:rsidRPr="00902C2F">
        <w:t>, Paris, Hatier, 1987, rééditions en 1988, 1992 et 1994.</w:t>
      </w:r>
    </w:p>
    <w:p w:rsidR="00C553B6" w:rsidRPr="00902C2F" w:rsidRDefault="00C553B6" w:rsidP="00780F0E">
      <w:pPr>
        <w:pStyle w:val="Listepuces2"/>
      </w:pPr>
      <w:r w:rsidRPr="00902C2F">
        <w:t xml:space="preserve">« Bilan des grandes mutations techniques, économiques et sociales (1890-1945) » (chapitre 1) ; « Les conséquences de la dépression des années 1930 et de la Seconde Guerre » (chapitre 2), in Roland Froment (dir.), </w:t>
      </w:r>
      <w:r w:rsidRPr="00902C2F">
        <w:rPr>
          <w:i/>
        </w:rPr>
        <w:t>Histoire &amp; géographie économiques du monde depuis 1945</w:t>
      </w:r>
      <w:r w:rsidRPr="00902C2F">
        <w:t xml:space="preserve">. Tome 1 (sous la direction de Christian </w:t>
      </w:r>
      <w:proofErr w:type="spellStart"/>
      <w:r w:rsidRPr="00902C2F">
        <w:t>Pradeau</w:t>
      </w:r>
      <w:proofErr w:type="spellEnd"/>
      <w:r w:rsidRPr="00902C2F">
        <w:t xml:space="preserve">) : </w:t>
      </w:r>
      <w:r w:rsidRPr="00902C2F">
        <w:rPr>
          <w:i/>
        </w:rPr>
        <w:t>L’économie mondiale de 1945 à nos jours : fondements, structures &amp; conjonctures</w:t>
      </w:r>
      <w:r w:rsidRPr="00902C2F">
        <w:t xml:space="preserve">, p. 11-39, Delagrave, 1993. </w:t>
      </w:r>
    </w:p>
    <w:p w:rsidR="00C553B6" w:rsidRPr="00902C2F" w:rsidRDefault="00C553B6" w:rsidP="00780F0E">
      <w:pPr>
        <w:pStyle w:val="Listepuces2"/>
      </w:pPr>
      <w:r w:rsidRPr="00D30377">
        <w:rPr>
          <w:i/>
        </w:rPr>
        <w:t>Histoire économique de la France depuis 1880</w:t>
      </w:r>
      <w:r w:rsidRPr="00902C2F">
        <w:t>, Paris, Masson, 1988 (333 p.).</w:t>
      </w:r>
    </w:p>
    <w:p w:rsidR="00C553B6" w:rsidRPr="00902C2F" w:rsidRDefault="00C553B6" w:rsidP="00780F0E">
      <w:pPr>
        <w:pStyle w:val="Listepuces2"/>
      </w:pPr>
      <w:r w:rsidRPr="00D30377">
        <w:rPr>
          <w:i/>
        </w:rPr>
        <w:t xml:space="preserve">Histoire économique de la </w:t>
      </w:r>
      <w:r w:rsidRPr="00D30377">
        <w:rPr>
          <w:i/>
          <w:smallCaps/>
        </w:rPr>
        <w:t>iv</w:t>
      </w:r>
      <w:r w:rsidRPr="00D30377">
        <w:rPr>
          <w:i/>
          <w:vertAlign w:val="superscript"/>
        </w:rPr>
        <w:t>e</w:t>
      </w:r>
      <w:r w:rsidRPr="00D30377">
        <w:rPr>
          <w:i/>
        </w:rPr>
        <w:t xml:space="preserve"> République</w:t>
      </w:r>
      <w:r w:rsidRPr="00902C2F">
        <w:t xml:space="preserve">, Paris, Économica, 1987 (447 p.). </w:t>
      </w:r>
    </w:p>
    <w:p w:rsidR="00C553B6" w:rsidRPr="00902C2F" w:rsidRDefault="00C553B6" w:rsidP="00780F0E">
      <w:pPr>
        <w:pStyle w:val="Listepuces2"/>
      </w:pPr>
      <w:r w:rsidRPr="00902C2F">
        <w:t xml:space="preserve">« La Grande Dépression de la fin du dix-neuvième siècle. Réflexions sur sa datation et sur sa fonction », </w:t>
      </w:r>
      <w:r w:rsidRPr="00902C2F">
        <w:rPr>
          <w:i/>
        </w:rPr>
        <w:t>Histoire, Économie, Société</w:t>
      </w:r>
      <w:r w:rsidRPr="00902C2F">
        <w:t>, 4</w:t>
      </w:r>
      <w:r w:rsidRPr="00902C2F">
        <w:rPr>
          <w:vertAlign w:val="superscript"/>
        </w:rPr>
        <w:t>e</w:t>
      </w:r>
      <w:r w:rsidRPr="00902C2F">
        <w:t xml:space="preserve"> trimestre 1987, p. 509-534.</w:t>
      </w:r>
    </w:p>
    <w:p w:rsidR="00622B92" w:rsidRPr="00902C2F" w:rsidRDefault="00C553B6" w:rsidP="00780F0E">
      <w:pPr>
        <w:pStyle w:val="Listepuces2"/>
      </w:pPr>
      <w:r w:rsidRPr="00902C2F">
        <w:t xml:space="preserve">« L’année 1954 : un cas de sortie de crise. Temps long et temps court en histoire économique contemporaine », </w:t>
      </w:r>
      <w:r w:rsidRPr="00902C2F">
        <w:rPr>
          <w:i/>
        </w:rPr>
        <w:t>Annales, Économies, Sociétés, Civilisations</w:t>
      </w:r>
      <w:r w:rsidRPr="00902C2F">
        <w:t>, mars-avril 1987, p</w:t>
      </w:r>
      <w:r w:rsidR="003B5E31">
        <w:t>.</w:t>
      </w:r>
      <w:r w:rsidRPr="00902C2F">
        <w:t xml:space="preserve"> 347-368.</w:t>
      </w:r>
    </w:p>
    <w:p w:rsidR="007E64D3" w:rsidRPr="00902C2F" w:rsidRDefault="007E64D3">
      <w:pPr>
        <w:rPr>
          <w:szCs w:val="22"/>
        </w:rPr>
      </w:pPr>
    </w:p>
    <w:sectPr w:rsidR="007E64D3" w:rsidRPr="00902C2F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9E"/>
    <w:multiLevelType w:val="hybridMultilevel"/>
    <w:tmpl w:val="607E46A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0A6E"/>
    <w:multiLevelType w:val="hybridMultilevel"/>
    <w:tmpl w:val="F5905280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63A98"/>
    <w:multiLevelType w:val="hybridMultilevel"/>
    <w:tmpl w:val="93A0F59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D0C1A"/>
    <w:multiLevelType w:val="hybridMultilevel"/>
    <w:tmpl w:val="C5C6BF1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96912"/>
    <w:multiLevelType w:val="hybridMultilevel"/>
    <w:tmpl w:val="3F2CFA7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B7547"/>
    <w:multiLevelType w:val="hybridMultilevel"/>
    <w:tmpl w:val="B4EA2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A2EC4"/>
    <w:multiLevelType w:val="hybridMultilevel"/>
    <w:tmpl w:val="29DC40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07315"/>
    <w:multiLevelType w:val="hybridMultilevel"/>
    <w:tmpl w:val="5F1C0E98"/>
    <w:lvl w:ilvl="0" w:tplc="2A36B5EC">
      <w:start w:val="1"/>
      <w:numFmt w:val="bullet"/>
      <w:pStyle w:val="Listepuces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843A4"/>
    <w:multiLevelType w:val="hybridMultilevel"/>
    <w:tmpl w:val="B1EC5E12"/>
    <w:lvl w:ilvl="0" w:tplc="2B50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662DA"/>
    <w:multiLevelType w:val="singleLevel"/>
    <w:tmpl w:val="26E2396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636742D7"/>
    <w:multiLevelType w:val="hybridMultilevel"/>
    <w:tmpl w:val="DA1A9BE2"/>
    <w:lvl w:ilvl="0" w:tplc="CBE6AB9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9029F2"/>
    <w:multiLevelType w:val="hybridMultilevel"/>
    <w:tmpl w:val="B4C474C4"/>
    <w:lvl w:ilvl="0" w:tplc="B400D83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D52DC1"/>
    <w:multiLevelType w:val="hybridMultilevel"/>
    <w:tmpl w:val="009E28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3208"/>
    <w:rsid w:val="00094CBD"/>
    <w:rsid w:val="001E0CE6"/>
    <w:rsid w:val="002632D0"/>
    <w:rsid w:val="00295A58"/>
    <w:rsid w:val="002A259E"/>
    <w:rsid w:val="00303A8B"/>
    <w:rsid w:val="003B5E31"/>
    <w:rsid w:val="004C3208"/>
    <w:rsid w:val="004E2582"/>
    <w:rsid w:val="00510EED"/>
    <w:rsid w:val="005719CA"/>
    <w:rsid w:val="005F5DBC"/>
    <w:rsid w:val="00622B92"/>
    <w:rsid w:val="00653077"/>
    <w:rsid w:val="006C6EAC"/>
    <w:rsid w:val="00780F0E"/>
    <w:rsid w:val="007E64D3"/>
    <w:rsid w:val="00836B09"/>
    <w:rsid w:val="008B1D19"/>
    <w:rsid w:val="008F3FCF"/>
    <w:rsid w:val="00902C2F"/>
    <w:rsid w:val="00930705"/>
    <w:rsid w:val="00942F14"/>
    <w:rsid w:val="00943DAC"/>
    <w:rsid w:val="00A37901"/>
    <w:rsid w:val="00AB6016"/>
    <w:rsid w:val="00B33F11"/>
    <w:rsid w:val="00BE1994"/>
    <w:rsid w:val="00C553B6"/>
    <w:rsid w:val="00CA7244"/>
    <w:rsid w:val="00D172E7"/>
    <w:rsid w:val="00D30377"/>
    <w:rsid w:val="00DC5A28"/>
    <w:rsid w:val="00E25D85"/>
    <w:rsid w:val="00F10838"/>
    <w:rsid w:val="00F2034D"/>
    <w:rsid w:val="00F328DE"/>
    <w:rsid w:val="00F51D77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92"/>
    <w:rPr>
      <w:rFonts w:ascii="Garamond" w:hAnsi="Garamond"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Listepuces2">
    <w:name w:val="List Bullet 2"/>
    <w:basedOn w:val="Normal"/>
    <w:autoRedefine/>
    <w:rsid w:val="00780F0E"/>
    <w:pPr>
      <w:numPr>
        <w:numId w:val="2"/>
      </w:numPr>
    </w:pPr>
    <w:rPr>
      <w:rFonts w:ascii="Georgia" w:hAnsi="Georgia"/>
      <w:snapToGrid w:val="0"/>
      <w:szCs w:val="22"/>
    </w:rPr>
  </w:style>
  <w:style w:type="paragraph" w:styleId="Titre">
    <w:name w:val="Title"/>
    <w:basedOn w:val="Normal"/>
    <w:qFormat/>
    <w:rsid w:val="005F5DBC"/>
    <w:pPr>
      <w:jc w:val="center"/>
    </w:pPr>
    <w:rPr>
      <w:b/>
      <w:bCs/>
    </w:rPr>
  </w:style>
  <w:style w:type="paragraph" w:styleId="En-tte">
    <w:name w:val="header"/>
    <w:basedOn w:val="Normal"/>
    <w:rsid w:val="00942F14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smallCaps/>
      <w:kern w:val="18"/>
    </w:rPr>
  </w:style>
  <w:style w:type="character" w:styleId="Lienhypertexte">
    <w:name w:val="Hyperlink"/>
    <w:basedOn w:val="Policepardfaut"/>
    <w:uiPriority w:val="99"/>
    <w:semiHidden/>
    <w:unhideWhenUsed/>
    <w:rsid w:val="00571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ptentrion.com/fr/livre/?GCOI=27574100302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Hubert Bonin : Publications d’histoire économique générale </vt:lpstr>
    </vt:vector>
  </TitlesOfParts>
  <Company>IEP</Company>
  <LinksUpToDate>false</LinksUpToDate>
  <CharactersWithSpaces>9510</CharactersWithSpaces>
  <SharedDoc>false</SharedDoc>
  <HLinks>
    <vt:vector size="6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http://www.septentrion.com/fr/livre/?GCOI=27574100302930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Hubert Bonin : Publications d’histoire économique générale</dc:title>
  <dc:creator>Bonin</dc:creator>
  <cp:lastModifiedBy>Hubert Bonin</cp:lastModifiedBy>
  <cp:revision>2</cp:revision>
  <dcterms:created xsi:type="dcterms:W3CDTF">2021-04-06T09:04:00Z</dcterms:created>
  <dcterms:modified xsi:type="dcterms:W3CDTF">2021-04-06T09:04:00Z</dcterms:modified>
</cp:coreProperties>
</file>